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FE" w:rsidRPr="00133C07" w:rsidRDefault="00AB68FE" w:rsidP="00084A9A">
      <w:pPr>
        <w:jc w:val="both"/>
        <w:rPr>
          <w:rFonts w:ascii="Sylfaen" w:hAnsi="Sylfaen" w:cs="Sylfaen"/>
          <w:sz w:val="18"/>
        </w:rPr>
      </w:pPr>
      <w:proofErr w:type="spellStart"/>
      <w:r w:rsidRPr="00133C07">
        <w:rPr>
          <w:rFonts w:ascii="Sylfaen" w:hAnsi="Sylfaen" w:cs="Sylfaen"/>
          <w:sz w:val="18"/>
        </w:rPr>
        <w:t>სსიპ</w:t>
      </w:r>
      <w:proofErr w:type="spellEnd"/>
      <w:r w:rsidRPr="00133C07">
        <w:rPr>
          <w:rFonts w:ascii="Sylfaen" w:hAnsi="Sylfaen"/>
          <w:sz w:val="18"/>
        </w:rPr>
        <w:t xml:space="preserve"> </w:t>
      </w:r>
      <w:proofErr w:type="spellStart"/>
      <w:r w:rsidRPr="00133C07">
        <w:rPr>
          <w:rFonts w:ascii="Sylfaen" w:hAnsi="Sylfaen" w:cs="Sylfaen"/>
          <w:sz w:val="18"/>
        </w:rPr>
        <w:t>საგანგებო</w:t>
      </w:r>
      <w:proofErr w:type="spellEnd"/>
      <w:r w:rsidRPr="00133C07">
        <w:rPr>
          <w:rFonts w:ascii="Sylfaen" w:hAnsi="Sylfaen"/>
          <w:sz w:val="18"/>
        </w:rPr>
        <w:t xml:space="preserve"> </w:t>
      </w:r>
      <w:proofErr w:type="spellStart"/>
      <w:r w:rsidRPr="00133C07">
        <w:rPr>
          <w:rFonts w:ascii="Sylfaen" w:hAnsi="Sylfaen" w:cs="Sylfaen"/>
          <w:sz w:val="18"/>
        </w:rPr>
        <w:t>სიტუაციების</w:t>
      </w:r>
      <w:proofErr w:type="spellEnd"/>
      <w:r w:rsidRPr="00133C07">
        <w:rPr>
          <w:rFonts w:ascii="Sylfaen" w:hAnsi="Sylfaen"/>
          <w:sz w:val="18"/>
        </w:rPr>
        <w:t xml:space="preserve"> </w:t>
      </w:r>
      <w:proofErr w:type="spellStart"/>
      <w:r w:rsidRPr="00133C07">
        <w:rPr>
          <w:rFonts w:ascii="Sylfaen" w:hAnsi="Sylfaen" w:cs="Sylfaen"/>
          <w:sz w:val="18"/>
        </w:rPr>
        <w:t>კოორდინაციისა</w:t>
      </w:r>
      <w:proofErr w:type="spellEnd"/>
      <w:r w:rsidRPr="00133C07">
        <w:rPr>
          <w:rFonts w:ascii="Sylfaen" w:hAnsi="Sylfaen"/>
          <w:sz w:val="18"/>
        </w:rPr>
        <w:t xml:space="preserve"> </w:t>
      </w:r>
      <w:proofErr w:type="spellStart"/>
      <w:r w:rsidRPr="00133C07">
        <w:rPr>
          <w:rFonts w:ascii="Sylfaen" w:hAnsi="Sylfaen" w:cs="Sylfaen"/>
          <w:sz w:val="18"/>
        </w:rPr>
        <w:t>და</w:t>
      </w:r>
      <w:proofErr w:type="spellEnd"/>
      <w:r w:rsidRPr="00133C07">
        <w:rPr>
          <w:rFonts w:ascii="Sylfaen" w:hAnsi="Sylfaen"/>
          <w:sz w:val="18"/>
        </w:rPr>
        <w:t xml:space="preserve"> </w:t>
      </w:r>
      <w:proofErr w:type="spellStart"/>
      <w:r w:rsidRPr="00133C07">
        <w:rPr>
          <w:rFonts w:ascii="Sylfaen" w:hAnsi="Sylfaen" w:cs="Sylfaen"/>
          <w:sz w:val="18"/>
        </w:rPr>
        <w:t>გადაუდებელი</w:t>
      </w:r>
      <w:proofErr w:type="spellEnd"/>
      <w:r w:rsidRPr="00133C07">
        <w:rPr>
          <w:rFonts w:ascii="Sylfaen" w:hAnsi="Sylfaen"/>
          <w:sz w:val="18"/>
        </w:rPr>
        <w:t xml:space="preserve"> </w:t>
      </w:r>
      <w:proofErr w:type="spellStart"/>
      <w:r w:rsidRPr="00133C07">
        <w:rPr>
          <w:rFonts w:ascii="Sylfaen" w:hAnsi="Sylfaen" w:cs="Sylfaen"/>
          <w:sz w:val="18"/>
        </w:rPr>
        <w:t>დახმარების</w:t>
      </w:r>
      <w:proofErr w:type="spellEnd"/>
      <w:r w:rsidRPr="00133C07">
        <w:rPr>
          <w:rFonts w:ascii="Sylfaen" w:hAnsi="Sylfaen"/>
          <w:sz w:val="18"/>
        </w:rPr>
        <w:t xml:space="preserve"> </w:t>
      </w:r>
      <w:proofErr w:type="spellStart"/>
      <w:r w:rsidRPr="00133C07">
        <w:rPr>
          <w:rFonts w:ascii="Sylfaen" w:hAnsi="Sylfaen" w:cs="Sylfaen"/>
          <w:sz w:val="18"/>
        </w:rPr>
        <w:t>ცენტრი</w:t>
      </w:r>
      <w:proofErr w:type="spellEnd"/>
      <w:r w:rsidRPr="00133C07">
        <w:rPr>
          <w:rFonts w:ascii="Sylfaen" w:hAnsi="Sylfaen"/>
          <w:sz w:val="18"/>
        </w:rPr>
        <w:t xml:space="preserve">  24 </w:t>
      </w:r>
      <w:proofErr w:type="spellStart"/>
      <w:r w:rsidRPr="00133C07">
        <w:rPr>
          <w:rFonts w:ascii="Sylfaen" w:hAnsi="Sylfaen" w:cs="Sylfaen"/>
          <w:sz w:val="18"/>
        </w:rPr>
        <w:t>საათის</w:t>
      </w:r>
      <w:proofErr w:type="spellEnd"/>
      <w:r w:rsidRPr="00133C07">
        <w:rPr>
          <w:rFonts w:ascii="Sylfaen" w:hAnsi="Sylfaen"/>
          <w:sz w:val="18"/>
        </w:rPr>
        <w:t xml:space="preserve"> </w:t>
      </w:r>
      <w:proofErr w:type="spellStart"/>
      <w:r w:rsidRPr="00133C07">
        <w:rPr>
          <w:rFonts w:ascii="Sylfaen" w:hAnsi="Sylfaen" w:cs="Sylfaen"/>
          <w:sz w:val="18"/>
        </w:rPr>
        <w:t>განმავლობაში</w:t>
      </w:r>
      <w:proofErr w:type="spellEnd"/>
      <w:r w:rsidRPr="00133C07">
        <w:rPr>
          <w:rFonts w:ascii="Sylfaen" w:hAnsi="Sylfaen"/>
          <w:sz w:val="18"/>
        </w:rPr>
        <w:t xml:space="preserve">, </w:t>
      </w:r>
      <w:proofErr w:type="spellStart"/>
      <w:r w:rsidRPr="00133C07">
        <w:rPr>
          <w:rFonts w:ascii="Sylfaen" w:hAnsi="Sylfaen" w:cs="Sylfaen"/>
          <w:sz w:val="18"/>
        </w:rPr>
        <w:t>ქვეყნის</w:t>
      </w:r>
      <w:proofErr w:type="spellEnd"/>
      <w:r w:rsidRPr="00133C07">
        <w:rPr>
          <w:rFonts w:ascii="Sylfaen" w:hAnsi="Sylfaen"/>
          <w:sz w:val="18"/>
        </w:rPr>
        <w:t xml:space="preserve"> </w:t>
      </w:r>
      <w:proofErr w:type="spellStart"/>
      <w:r w:rsidRPr="00133C07">
        <w:rPr>
          <w:rFonts w:ascii="Sylfaen" w:hAnsi="Sylfaen" w:cs="Sylfaen"/>
          <w:sz w:val="18"/>
        </w:rPr>
        <w:t>მოსახლეობას</w:t>
      </w:r>
      <w:proofErr w:type="spellEnd"/>
      <w:r w:rsidRPr="00133C07">
        <w:rPr>
          <w:rFonts w:ascii="Sylfaen" w:hAnsi="Sylfaen"/>
          <w:sz w:val="18"/>
        </w:rPr>
        <w:t xml:space="preserve"> (</w:t>
      </w:r>
      <w:proofErr w:type="spellStart"/>
      <w:r w:rsidRPr="00133C07">
        <w:rPr>
          <w:rFonts w:ascii="Sylfaen" w:hAnsi="Sylfaen" w:cs="Sylfaen"/>
          <w:sz w:val="18"/>
        </w:rPr>
        <w:t>გარდა</w:t>
      </w:r>
      <w:proofErr w:type="spellEnd"/>
      <w:r w:rsidRPr="00133C07">
        <w:rPr>
          <w:rFonts w:ascii="Sylfaen" w:hAnsi="Sylfaen"/>
          <w:sz w:val="18"/>
        </w:rPr>
        <w:t xml:space="preserve"> </w:t>
      </w:r>
      <w:r w:rsidRPr="00133C07">
        <w:rPr>
          <w:rFonts w:ascii="Sylfaen" w:hAnsi="Sylfaen" w:cs="Sylfaen"/>
          <w:sz w:val="18"/>
        </w:rPr>
        <w:t>ქ</w:t>
      </w:r>
      <w:r w:rsidRPr="00133C07">
        <w:rPr>
          <w:rFonts w:ascii="Sylfaen" w:hAnsi="Sylfaen"/>
          <w:sz w:val="18"/>
        </w:rPr>
        <w:t xml:space="preserve">. </w:t>
      </w:r>
      <w:proofErr w:type="spellStart"/>
      <w:r w:rsidRPr="00133C07">
        <w:rPr>
          <w:rFonts w:ascii="Sylfaen" w:hAnsi="Sylfaen" w:cs="Sylfaen"/>
          <w:sz w:val="18"/>
        </w:rPr>
        <w:t>თბილისის</w:t>
      </w:r>
      <w:proofErr w:type="spellEnd"/>
      <w:r w:rsidRPr="00133C07">
        <w:rPr>
          <w:rFonts w:ascii="Sylfaen" w:hAnsi="Sylfaen"/>
          <w:sz w:val="18"/>
        </w:rPr>
        <w:t xml:space="preserve"> </w:t>
      </w:r>
      <w:r w:rsidR="006D06A3" w:rsidRPr="00133C07">
        <w:rPr>
          <w:rFonts w:ascii="Sylfaen" w:hAnsi="Sylfaen"/>
          <w:sz w:val="18"/>
          <w:lang w:val="ka-GE"/>
        </w:rPr>
        <w:t xml:space="preserve">ქ. ბათუმის </w:t>
      </w:r>
      <w:proofErr w:type="spellStart"/>
      <w:r w:rsidRPr="00133C07">
        <w:rPr>
          <w:rFonts w:ascii="Sylfaen" w:hAnsi="Sylfaen" w:cs="Sylfaen"/>
          <w:sz w:val="18"/>
        </w:rPr>
        <w:t>და</w:t>
      </w:r>
      <w:proofErr w:type="spellEnd"/>
      <w:r w:rsidRPr="00133C07">
        <w:rPr>
          <w:rFonts w:ascii="Sylfaen" w:hAnsi="Sylfaen"/>
          <w:sz w:val="18"/>
        </w:rPr>
        <w:t xml:space="preserve"> </w:t>
      </w:r>
      <w:proofErr w:type="spellStart"/>
      <w:r w:rsidRPr="00133C07">
        <w:rPr>
          <w:rFonts w:ascii="Sylfaen" w:hAnsi="Sylfaen" w:cs="Sylfaen"/>
          <w:sz w:val="18"/>
        </w:rPr>
        <w:t>ოკუპირებული</w:t>
      </w:r>
      <w:proofErr w:type="spellEnd"/>
      <w:r w:rsidR="006D06A3" w:rsidRPr="00133C07">
        <w:rPr>
          <w:rFonts w:ascii="Sylfaen" w:hAnsi="Sylfaen"/>
          <w:sz w:val="18"/>
        </w:rPr>
        <w:t xml:space="preserve"> </w:t>
      </w:r>
      <w:proofErr w:type="spellStart"/>
      <w:r w:rsidRPr="00133C07">
        <w:rPr>
          <w:rFonts w:ascii="Sylfaen" w:hAnsi="Sylfaen" w:cs="Sylfaen"/>
          <w:sz w:val="18"/>
        </w:rPr>
        <w:t>ტერიტორიებისა</w:t>
      </w:r>
      <w:proofErr w:type="spellEnd"/>
      <w:r w:rsidRPr="00133C07">
        <w:rPr>
          <w:rFonts w:ascii="Sylfaen" w:hAnsi="Sylfaen"/>
          <w:sz w:val="18"/>
        </w:rPr>
        <w:t xml:space="preserve">) </w:t>
      </w:r>
      <w:proofErr w:type="spellStart"/>
      <w:r w:rsidRPr="00133C07">
        <w:rPr>
          <w:rFonts w:ascii="Sylfaen" w:hAnsi="Sylfaen" w:cs="Sylfaen"/>
          <w:sz w:val="18"/>
        </w:rPr>
        <w:t>გადაუდებელი</w:t>
      </w:r>
      <w:proofErr w:type="spellEnd"/>
      <w:r w:rsidRPr="00133C07">
        <w:rPr>
          <w:rFonts w:ascii="Sylfaen" w:hAnsi="Sylfaen"/>
          <w:sz w:val="18"/>
        </w:rPr>
        <w:t xml:space="preserve"> </w:t>
      </w:r>
      <w:proofErr w:type="spellStart"/>
      <w:r w:rsidRPr="00133C07">
        <w:rPr>
          <w:rFonts w:ascii="Sylfaen" w:hAnsi="Sylfaen" w:cs="Sylfaen"/>
          <w:sz w:val="18"/>
        </w:rPr>
        <w:t>დახმარების</w:t>
      </w:r>
      <w:proofErr w:type="spellEnd"/>
      <w:r w:rsidRPr="00133C07">
        <w:rPr>
          <w:rFonts w:ascii="Sylfaen" w:hAnsi="Sylfaen"/>
          <w:sz w:val="18"/>
        </w:rPr>
        <w:t xml:space="preserve"> </w:t>
      </w:r>
      <w:proofErr w:type="spellStart"/>
      <w:r w:rsidRPr="00133C07">
        <w:rPr>
          <w:rFonts w:ascii="Sylfaen" w:hAnsi="Sylfaen" w:cs="Sylfaen"/>
          <w:sz w:val="18"/>
        </w:rPr>
        <w:t>სერვისს</w:t>
      </w:r>
      <w:proofErr w:type="spellEnd"/>
      <w:r w:rsidR="000A62E2" w:rsidRPr="00133C07">
        <w:rPr>
          <w:rFonts w:ascii="Sylfaen" w:hAnsi="Sylfaen" w:cs="Sylfaen"/>
          <w:sz w:val="18"/>
          <w:lang w:val="ka-GE"/>
        </w:rPr>
        <w:t>,</w:t>
      </w:r>
      <w:r w:rsidRPr="00133C07">
        <w:rPr>
          <w:rFonts w:ascii="Sylfaen" w:hAnsi="Sylfaen"/>
          <w:sz w:val="18"/>
        </w:rPr>
        <w:t xml:space="preserve"> </w:t>
      </w:r>
      <w:r w:rsidR="000A62E2" w:rsidRPr="00133C07">
        <w:rPr>
          <w:rFonts w:ascii="Sylfaen" w:hAnsi="Sylfaen"/>
          <w:sz w:val="18"/>
          <w:lang w:val="ka-GE"/>
        </w:rPr>
        <w:t xml:space="preserve">ძირითადი და </w:t>
      </w:r>
      <w:r w:rsidR="009E2ECE" w:rsidRPr="00133C07">
        <w:rPr>
          <w:rFonts w:ascii="Sylfaen" w:hAnsi="Sylfaen"/>
          <w:sz w:val="18"/>
          <w:lang w:val="ka-GE"/>
        </w:rPr>
        <w:t>დამატებით</w:t>
      </w:r>
      <w:r w:rsidR="000A62E2" w:rsidRPr="00133C07">
        <w:rPr>
          <w:rFonts w:ascii="Sylfaen" w:hAnsi="Sylfaen"/>
          <w:sz w:val="18"/>
          <w:lang w:val="ka-GE"/>
        </w:rPr>
        <w:t xml:space="preserve"> </w:t>
      </w:r>
      <w:r w:rsidR="009E2ECE" w:rsidRPr="00133C07">
        <w:rPr>
          <w:rFonts w:ascii="Sylfaen" w:hAnsi="Sylfaen"/>
          <w:sz w:val="18"/>
          <w:lang w:val="ka-GE"/>
        </w:rPr>
        <w:t>ლოკაციებზე</w:t>
      </w:r>
      <w:r w:rsidR="000A62E2" w:rsidRPr="00133C07">
        <w:rPr>
          <w:rFonts w:ascii="Sylfaen" w:hAnsi="Sylfaen"/>
          <w:sz w:val="18"/>
          <w:lang w:val="ka-GE"/>
        </w:rPr>
        <w:t xml:space="preserve"> განთავსების გათვალისწინებით, </w:t>
      </w:r>
      <w:proofErr w:type="spellStart"/>
      <w:r w:rsidR="000A62E2" w:rsidRPr="00133C07">
        <w:rPr>
          <w:rFonts w:ascii="Sylfaen" w:hAnsi="Sylfaen" w:cs="Sylfaen"/>
          <w:sz w:val="18"/>
        </w:rPr>
        <w:t>აწვდის</w:t>
      </w:r>
      <w:proofErr w:type="spellEnd"/>
      <w:r w:rsidR="000A62E2" w:rsidRPr="00133C07">
        <w:rPr>
          <w:rFonts w:ascii="Sylfaen" w:hAnsi="Sylfaen"/>
          <w:sz w:val="18"/>
        </w:rPr>
        <w:t xml:space="preserve"> </w:t>
      </w:r>
      <w:r w:rsidR="000A62E2" w:rsidRPr="00133C07">
        <w:rPr>
          <w:rFonts w:ascii="Sylfaen" w:hAnsi="Sylfaen"/>
          <w:sz w:val="18"/>
          <w:lang w:val="ka-GE"/>
        </w:rPr>
        <w:t xml:space="preserve">215 სასწრაფო </w:t>
      </w:r>
      <w:proofErr w:type="spellStart"/>
      <w:r w:rsidRPr="00133C07">
        <w:rPr>
          <w:rFonts w:ascii="Sylfaen" w:hAnsi="Sylfaen" w:cs="Sylfaen"/>
          <w:sz w:val="18"/>
        </w:rPr>
        <w:t>სამედიცინო</w:t>
      </w:r>
      <w:proofErr w:type="spellEnd"/>
      <w:r w:rsidR="00963390" w:rsidRPr="00133C07">
        <w:rPr>
          <w:rFonts w:ascii="Sylfaen" w:hAnsi="Sylfaen"/>
          <w:sz w:val="18"/>
        </w:rPr>
        <w:t xml:space="preserve"> </w:t>
      </w:r>
      <w:r w:rsidR="000A62E2" w:rsidRPr="00133C07">
        <w:rPr>
          <w:rFonts w:ascii="Sylfaen" w:hAnsi="Sylfaen"/>
          <w:sz w:val="18"/>
          <w:lang w:val="ka-GE"/>
        </w:rPr>
        <w:t xml:space="preserve">დახმარების </w:t>
      </w:r>
      <w:proofErr w:type="spellStart"/>
      <w:r w:rsidRPr="00133C07">
        <w:rPr>
          <w:rFonts w:ascii="Sylfaen" w:hAnsi="Sylfaen" w:cs="Sylfaen"/>
          <w:sz w:val="18"/>
        </w:rPr>
        <w:t>ბრიგადით</w:t>
      </w:r>
      <w:proofErr w:type="spellEnd"/>
      <w:r w:rsidR="000A62E2" w:rsidRPr="00133C07">
        <w:rPr>
          <w:rFonts w:ascii="Sylfaen" w:hAnsi="Sylfaen"/>
          <w:sz w:val="18"/>
        </w:rPr>
        <w:t xml:space="preserve">. </w:t>
      </w:r>
      <w:proofErr w:type="spellStart"/>
      <w:proofErr w:type="gramStart"/>
      <w:r w:rsidR="000A62E2" w:rsidRPr="00133C07">
        <w:rPr>
          <w:rFonts w:ascii="Sylfaen" w:hAnsi="Sylfaen"/>
          <w:sz w:val="18"/>
        </w:rPr>
        <w:t>ცენტრი</w:t>
      </w:r>
      <w:proofErr w:type="spellEnd"/>
      <w:proofErr w:type="gramEnd"/>
      <w:r w:rsidR="000A62E2" w:rsidRPr="00133C07">
        <w:rPr>
          <w:rFonts w:ascii="Sylfaen" w:hAnsi="Sylfaen"/>
          <w:sz w:val="18"/>
        </w:rPr>
        <w:t xml:space="preserve"> </w:t>
      </w:r>
      <w:proofErr w:type="spellStart"/>
      <w:r w:rsidR="000A62E2" w:rsidRPr="00133C07">
        <w:rPr>
          <w:rFonts w:ascii="Sylfaen" w:hAnsi="Sylfaen"/>
          <w:sz w:val="18"/>
        </w:rPr>
        <w:t>ასევე</w:t>
      </w:r>
      <w:proofErr w:type="spellEnd"/>
      <w:r w:rsidR="000A62E2" w:rsidRPr="00133C07">
        <w:rPr>
          <w:rFonts w:ascii="Sylfaen" w:hAnsi="Sylfaen"/>
          <w:sz w:val="18"/>
        </w:rPr>
        <w:t xml:space="preserve"> </w:t>
      </w:r>
      <w:proofErr w:type="spellStart"/>
      <w:r w:rsidR="000A62E2" w:rsidRPr="00133C07">
        <w:rPr>
          <w:rFonts w:ascii="Sylfaen" w:hAnsi="Sylfaen"/>
          <w:sz w:val="18"/>
        </w:rPr>
        <w:t>პაციენტების</w:t>
      </w:r>
      <w:proofErr w:type="spellEnd"/>
      <w:r w:rsidR="000A62E2" w:rsidRPr="00133C07">
        <w:rPr>
          <w:rFonts w:ascii="Sylfaen" w:hAnsi="Sylfaen"/>
          <w:sz w:val="18"/>
        </w:rPr>
        <w:t xml:space="preserve"> </w:t>
      </w:r>
      <w:proofErr w:type="spellStart"/>
      <w:r w:rsidR="000A62E2" w:rsidRPr="00133C07">
        <w:rPr>
          <w:rFonts w:ascii="Sylfaen" w:hAnsi="Sylfaen"/>
          <w:sz w:val="18"/>
        </w:rPr>
        <w:t>სამედიცინო</w:t>
      </w:r>
      <w:proofErr w:type="spellEnd"/>
      <w:r w:rsidR="000A62E2" w:rsidRPr="00133C07">
        <w:rPr>
          <w:rFonts w:ascii="Sylfaen" w:hAnsi="Sylfaen"/>
          <w:sz w:val="18"/>
        </w:rPr>
        <w:t xml:space="preserve"> </w:t>
      </w:r>
      <w:proofErr w:type="spellStart"/>
      <w:r w:rsidR="000A62E2" w:rsidRPr="00133C07">
        <w:rPr>
          <w:rFonts w:ascii="Sylfaen" w:hAnsi="Sylfaen"/>
          <w:sz w:val="18"/>
        </w:rPr>
        <w:t>ტრანსპორტირებას</w:t>
      </w:r>
      <w:proofErr w:type="spellEnd"/>
      <w:r w:rsidR="000A62E2" w:rsidRPr="00133C07">
        <w:rPr>
          <w:rFonts w:ascii="Sylfaen" w:hAnsi="Sylfaen"/>
          <w:sz w:val="18"/>
        </w:rPr>
        <w:t xml:space="preserve"> </w:t>
      </w:r>
      <w:proofErr w:type="spellStart"/>
      <w:r w:rsidR="000A62E2" w:rsidRPr="00133C07">
        <w:rPr>
          <w:rFonts w:ascii="Sylfaen" w:hAnsi="Sylfaen"/>
          <w:sz w:val="18"/>
        </w:rPr>
        <w:t>ახორციელებს</w:t>
      </w:r>
      <w:proofErr w:type="spellEnd"/>
      <w:r w:rsidR="000A62E2" w:rsidRPr="00133C07">
        <w:rPr>
          <w:rFonts w:ascii="Sylfaen" w:hAnsi="Sylfaen"/>
          <w:sz w:val="18"/>
        </w:rPr>
        <w:t xml:space="preserve"> </w:t>
      </w:r>
      <w:r w:rsidR="000A62E2" w:rsidRPr="00133C07">
        <w:rPr>
          <w:rFonts w:ascii="Sylfaen" w:hAnsi="Sylfaen"/>
          <w:sz w:val="18"/>
          <w:lang w:val="ka-GE"/>
        </w:rPr>
        <w:t xml:space="preserve"> 12 რეანიმობილით</w:t>
      </w:r>
      <w:r w:rsidR="009E2ECE" w:rsidRPr="00133C07">
        <w:rPr>
          <w:rFonts w:ascii="Sylfaen" w:hAnsi="Sylfaen"/>
          <w:sz w:val="18"/>
          <w:lang w:val="ka-GE"/>
        </w:rPr>
        <w:t>.</w:t>
      </w:r>
      <w:r w:rsidRPr="00133C07">
        <w:rPr>
          <w:rFonts w:ascii="Sylfaen" w:hAnsi="Sylfaen"/>
          <w:sz w:val="18"/>
        </w:rPr>
        <w:t xml:space="preserve"> </w:t>
      </w:r>
      <w:proofErr w:type="spellStart"/>
      <w:r w:rsidRPr="00133C07">
        <w:rPr>
          <w:rFonts w:ascii="Sylfaen" w:hAnsi="Sylfaen" w:cs="Sylfaen"/>
          <w:sz w:val="18"/>
        </w:rPr>
        <w:t>თითოეული</w:t>
      </w:r>
      <w:proofErr w:type="spellEnd"/>
      <w:r w:rsidRPr="00133C07">
        <w:rPr>
          <w:rFonts w:ascii="Sylfaen" w:hAnsi="Sylfaen"/>
          <w:sz w:val="18"/>
        </w:rPr>
        <w:t xml:space="preserve"> </w:t>
      </w:r>
      <w:proofErr w:type="spellStart"/>
      <w:r w:rsidRPr="00133C07">
        <w:rPr>
          <w:rFonts w:ascii="Sylfaen" w:hAnsi="Sylfaen" w:cs="Sylfaen"/>
          <w:sz w:val="18"/>
        </w:rPr>
        <w:t>სამედიცინო</w:t>
      </w:r>
      <w:proofErr w:type="spellEnd"/>
      <w:r w:rsidRPr="00133C07">
        <w:rPr>
          <w:rFonts w:ascii="Sylfaen" w:hAnsi="Sylfaen" w:cs="Sylfaen"/>
          <w:sz w:val="18"/>
        </w:rPr>
        <w:t xml:space="preserve"> </w:t>
      </w:r>
      <w:proofErr w:type="spellStart"/>
      <w:r w:rsidRPr="00133C07">
        <w:rPr>
          <w:rFonts w:ascii="Sylfaen" w:hAnsi="Sylfaen" w:cs="Sylfaen"/>
          <w:sz w:val="18"/>
        </w:rPr>
        <w:t>ბრიგადა</w:t>
      </w:r>
      <w:proofErr w:type="spellEnd"/>
      <w:r w:rsidRPr="00133C07">
        <w:rPr>
          <w:rFonts w:ascii="Sylfaen" w:hAnsi="Sylfaen" w:cs="Sylfaen"/>
          <w:sz w:val="18"/>
        </w:rPr>
        <w:t xml:space="preserve"> </w:t>
      </w:r>
      <w:proofErr w:type="spellStart"/>
      <w:r w:rsidRPr="00133C07">
        <w:rPr>
          <w:rFonts w:ascii="Sylfaen" w:hAnsi="Sylfaen" w:cs="Sylfaen"/>
          <w:sz w:val="18"/>
        </w:rPr>
        <w:t>შედგება</w:t>
      </w:r>
      <w:proofErr w:type="spellEnd"/>
      <w:r w:rsidRPr="00133C07">
        <w:rPr>
          <w:rFonts w:ascii="Sylfaen" w:hAnsi="Sylfaen" w:cs="Sylfaen"/>
          <w:sz w:val="18"/>
        </w:rPr>
        <w:t xml:space="preserve"> 4 </w:t>
      </w:r>
      <w:proofErr w:type="spellStart"/>
      <w:r w:rsidRPr="00133C07">
        <w:rPr>
          <w:rFonts w:ascii="Sylfaen" w:hAnsi="Sylfaen" w:cs="Sylfaen"/>
          <w:sz w:val="18"/>
        </w:rPr>
        <w:t>ექიმის</w:t>
      </w:r>
      <w:proofErr w:type="spellEnd"/>
      <w:r w:rsidRPr="00133C07">
        <w:rPr>
          <w:rFonts w:ascii="Sylfaen" w:hAnsi="Sylfaen" w:cs="Sylfaen"/>
          <w:sz w:val="18"/>
        </w:rPr>
        <w:t xml:space="preserve">, 4 </w:t>
      </w:r>
      <w:proofErr w:type="spellStart"/>
      <w:r w:rsidRPr="00133C07">
        <w:rPr>
          <w:rFonts w:ascii="Sylfaen" w:hAnsi="Sylfaen" w:cs="Sylfaen"/>
          <w:sz w:val="18"/>
        </w:rPr>
        <w:t>ექთნის</w:t>
      </w:r>
      <w:proofErr w:type="spellEnd"/>
      <w:r w:rsidRPr="00133C07">
        <w:rPr>
          <w:rFonts w:ascii="Sylfaen" w:hAnsi="Sylfaen" w:cs="Sylfaen"/>
          <w:sz w:val="18"/>
        </w:rPr>
        <w:t xml:space="preserve"> </w:t>
      </w:r>
      <w:proofErr w:type="spellStart"/>
      <w:r w:rsidRPr="00133C07">
        <w:rPr>
          <w:rFonts w:ascii="Sylfaen" w:hAnsi="Sylfaen" w:cs="Sylfaen"/>
          <w:sz w:val="18"/>
        </w:rPr>
        <w:t>და</w:t>
      </w:r>
      <w:proofErr w:type="spellEnd"/>
      <w:r w:rsidR="0029541B" w:rsidRPr="00133C07">
        <w:rPr>
          <w:rFonts w:ascii="Sylfaen" w:hAnsi="Sylfaen" w:cs="Sylfaen"/>
          <w:sz w:val="18"/>
          <w:lang w:val="ka-GE"/>
        </w:rPr>
        <w:t xml:space="preserve"> 4</w:t>
      </w:r>
      <w:r w:rsidR="0029541B" w:rsidRPr="00133C07">
        <w:rPr>
          <w:rFonts w:ascii="Sylfaen" w:hAnsi="Sylfaen" w:cs="Sylfaen"/>
          <w:sz w:val="18"/>
        </w:rPr>
        <w:t xml:space="preserve"> </w:t>
      </w:r>
      <w:proofErr w:type="spellStart"/>
      <w:r w:rsidRPr="00133C07">
        <w:rPr>
          <w:rFonts w:ascii="Sylfaen" w:hAnsi="Sylfaen" w:cs="Sylfaen"/>
          <w:sz w:val="18"/>
        </w:rPr>
        <w:t>მძღოლისაგან</w:t>
      </w:r>
      <w:proofErr w:type="spellEnd"/>
      <w:r w:rsidRPr="00133C07">
        <w:rPr>
          <w:rFonts w:ascii="Sylfaen" w:hAnsi="Sylfaen" w:cs="Sylfaen"/>
          <w:sz w:val="18"/>
        </w:rPr>
        <w:t xml:space="preserve">. </w:t>
      </w:r>
    </w:p>
    <w:p w:rsidR="00DF56E6" w:rsidRPr="00133C07" w:rsidRDefault="003F4AE8" w:rsidP="003F4AE8">
      <w:pPr>
        <w:jc w:val="both"/>
        <w:rPr>
          <w:rFonts w:ascii="Sylfaen" w:hAnsi="Sylfaen" w:cs="Sylfaen"/>
          <w:sz w:val="18"/>
          <w:lang w:val="ka-GE"/>
        </w:rPr>
      </w:pPr>
      <w:r w:rsidRPr="00133C07">
        <w:rPr>
          <w:rFonts w:ascii="Sylfaen" w:hAnsi="Sylfaen" w:cs="Sylfaen"/>
          <w:sz w:val="18"/>
          <w:lang w:val="ka-GE"/>
        </w:rPr>
        <w:t xml:space="preserve">ზემოთ აღნიშნულიდან გამომდინარე, </w:t>
      </w:r>
      <w:proofErr w:type="spellStart"/>
      <w:r w:rsidR="00AB68FE" w:rsidRPr="00133C07">
        <w:rPr>
          <w:rFonts w:ascii="Sylfaen" w:hAnsi="Sylfaen" w:cs="Sylfaen"/>
          <w:sz w:val="18"/>
        </w:rPr>
        <w:t>ცენტრის</w:t>
      </w:r>
      <w:proofErr w:type="spellEnd"/>
      <w:r w:rsidR="00AB68FE" w:rsidRPr="00133C07">
        <w:rPr>
          <w:rFonts w:ascii="Sylfaen" w:hAnsi="Sylfaen" w:cs="Sylfaen"/>
          <w:sz w:val="18"/>
        </w:rPr>
        <w:t xml:space="preserve"> </w:t>
      </w:r>
      <w:proofErr w:type="spellStart"/>
      <w:r w:rsidR="00AB68FE" w:rsidRPr="00133C07">
        <w:rPr>
          <w:rFonts w:ascii="Sylfaen" w:hAnsi="Sylfaen" w:cs="Sylfaen"/>
          <w:sz w:val="18"/>
        </w:rPr>
        <w:t>სავალდებულო</w:t>
      </w:r>
      <w:proofErr w:type="spellEnd"/>
      <w:r w:rsidR="00AB68FE" w:rsidRPr="00133C07">
        <w:rPr>
          <w:rFonts w:ascii="Sylfaen" w:hAnsi="Sylfaen" w:cs="Sylfaen"/>
          <w:sz w:val="18"/>
        </w:rPr>
        <w:t xml:space="preserve"> </w:t>
      </w:r>
      <w:proofErr w:type="spellStart"/>
      <w:r w:rsidR="00AB68FE" w:rsidRPr="00133C07">
        <w:rPr>
          <w:rFonts w:ascii="Sylfaen" w:hAnsi="Sylfaen" w:cs="Sylfaen"/>
          <w:sz w:val="18"/>
        </w:rPr>
        <w:t>ექიმების</w:t>
      </w:r>
      <w:proofErr w:type="spellEnd"/>
      <w:r w:rsidR="00AB68FE" w:rsidRPr="00133C07">
        <w:rPr>
          <w:rFonts w:ascii="Sylfaen" w:hAnsi="Sylfaen" w:cs="Sylfaen"/>
          <w:sz w:val="18"/>
        </w:rPr>
        <w:t xml:space="preserve"> </w:t>
      </w:r>
      <w:proofErr w:type="spellStart"/>
      <w:r w:rsidR="00AB68FE" w:rsidRPr="00133C07">
        <w:rPr>
          <w:rFonts w:ascii="Sylfaen" w:hAnsi="Sylfaen" w:cs="Sylfaen"/>
          <w:sz w:val="18"/>
        </w:rPr>
        <w:t>რაოდენობა</w:t>
      </w:r>
      <w:proofErr w:type="spellEnd"/>
      <w:r w:rsidR="00AB68FE" w:rsidRPr="00133C07">
        <w:rPr>
          <w:rFonts w:ascii="Sylfaen" w:hAnsi="Sylfaen" w:cs="Sylfaen"/>
          <w:sz w:val="18"/>
        </w:rPr>
        <w:t xml:space="preserve"> </w:t>
      </w:r>
      <w:proofErr w:type="spellStart"/>
      <w:r w:rsidR="00AB68FE" w:rsidRPr="00133C07">
        <w:rPr>
          <w:rFonts w:ascii="Sylfaen" w:hAnsi="Sylfaen" w:cs="Sylfaen"/>
          <w:sz w:val="18"/>
        </w:rPr>
        <w:t>შეადგენს</w:t>
      </w:r>
      <w:proofErr w:type="spellEnd"/>
      <w:r w:rsidR="00AB68FE" w:rsidRPr="00133C07">
        <w:rPr>
          <w:rFonts w:ascii="Sylfaen" w:hAnsi="Sylfaen" w:cs="Sylfaen"/>
          <w:sz w:val="18"/>
        </w:rPr>
        <w:t xml:space="preserve"> </w:t>
      </w:r>
      <w:r w:rsidR="009E2ECE" w:rsidRPr="00133C07">
        <w:rPr>
          <w:rFonts w:ascii="Sylfaen" w:hAnsi="Sylfaen" w:cs="Sylfaen"/>
          <w:sz w:val="18"/>
          <w:lang w:val="ka-GE"/>
        </w:rPr>
        <w:t>908</w:t>
      </w:r>
      <w:r w:rsidR="00AB68FE" w:rsidRPr="00133C07">
        <w:rPr>
          <w:rFonts w:ascii="Sylfaen" w:hAnsi="Sylfaen" w:cs="Sylfaen"/>
          <w:sz w:val="18"/>
        </w:rPr>
        <w:t xml:space="preserve"> </w:t>
      </w:r>
      <w:proofErr w:type="spellStart"/>
      <w:r w:rsidR="00AB68FE" w:rsidRPr="00133C07">
        <w:rPr>
          <w:rFonts w:ascii="Sylfaen" w:hAnsi="Sylfaen" w:cs="Sylfaen"/>
          <w:sz w:val="18"/>
        </w:rPr>
        <w:t>ექიმს</w:t>
      </w:r>
      <w:proofErr w:type="spellEnd"/>
      <w:r w:rsidR="00AB68FE" w:rsidRPr="00133C07">
        <w:rPr>
          <w:rFonts w:ascii="Sylfaen" w:hAnsi="Sylfaen" w:cs="Sylfaen"/>
          <w:sz w:val="18"/>
        </w:rPr>
        <w:t>.</w:t>
      </w:r>
      <w:r w:rsidR="00AB68FE" w:rsidRPr="00133C07">
        <w:rPr>
          <w:rFonts w:ascii="Sylfaen" w:hAnsi="Sylfaen" w:cs="Sylfaen"/>
          <w:sz w:val="18"/>
        </w:rPr>
        <w:br/>
      </w:r>
      <w:r w:rsidR="00B01B23" w:rsidRPr="00133C07">
        <w:rPr>
          <w:rFonts w:ascii="Sylfaen" w:hAnsi="Sylfaen" w:cs="Sylfaen"/>
          <w:sz w:val="18"/>
          <w:lang w:val="ka-GE"/>
        </w:rPr>
        <w:t xml:space="preserve">სეზონურობიდან და მთვარობის დადგენილებით განსაზღვრული სამედიცინო მომსახურების უზრუნველყოფის სხვა ვალდებულებებიდან გამომდინარე, ცენტრს უწევს დამატებითი ბრიგადების განთავსება ქვეყნის სხვადასხვა ლოკაციებზე. შესაბამისად საჭირო ხდება გარკვეული პერიოდულობით, პერსონალის სავლდებულო რაოდენობის გაზრდა. </w:t>
      </w:r>
    </w:p>
    <w:p w:rsidR="00DB4457" w:rsidRPr="00133C07" w:rsidRDefault="00AB68FE" w:rsidP="00084A9A">
      <w:pPr>
        <w:jc w:val="both"/>
        <w:rPr>
          <w:rFonts w:ascii="Sylfaen" w:hAnsi="Sylfaen" w:cs="Sylfaen"/>
          <w:sz w:val="18"/>
        </w:rPr>
      </w:pPr>
      <w:proofErr w:type="spellStart"/>
      <w:proofErr w:type="gramStart"/>
      <w:r w:rsidRPr="00133C07">
        <w:rPr>
          <w:rFonts w:ascii="Sylfaen" w:hAnsi="Sylfaen" w:cs="Sylfaen"/>
          <w:sz w:val="18"/>
        </w:rPr>
        <w:t>ქვეყნის</w:t>
      </w:r>
      <w:proofErr w:type="spellEnd"/>
      <w:proofErr w:type="gramEnd"/>
      <w:r w:rsidRPr="00133C07">
        <w:rPr>
          <w:rFonts w:ascii="Sylfaen" w:hAnsi="Sylfaen" w:cs="Sylfaen"/>
          <w:sz w:val="18"/>
        </w:rPr>
        <w:t xml:space="preserve"> </w:t>
      </w:r>
      <w:proofErr w:type="spellStart"/>
      <w:r w:rsidRPr="00133C07">
        <w:rPr>
          <w:rFonts w:ascii="Sylfaen" w:hAnsi="Sylfaen" w:cs="Sylfaen"/>
          <w:sz w:val="18"/>
        </w:rPr>
        <w:t>მასშტაბით</w:t>
      </w:r>
      <w:proofErr w:type="spellEnd"/>
      <w:r w:rsidRPr="00133C07">
        <w:rPr>
          <w:rFonts w:ascii="Sylfaen" w:hAnsi="Sylfaen" w:cs="Sylfaen"/>
          <w:sz w:val="18"/>
        </w:rPr>
        <w:t xml:space="preserve"> </w:t>
      </w:r>
      <w:proofErr w:type="spellStart"/>
      <w:r w:rsidRPr="00133C07">
        <w:rPr>
          <w:rFonts w:ascii="Sylfaen" w:hAnsi="Sylfaen" w:cs="Sylfaen"/>
          <w:sz w:val="18"/>
        </w:rPr>
        <w:t>ჰოსპიტალური</w:t>
      </w:r>
      <w:proofErr w:type="spellEnd"/>
      <w:r w:rsidRPr="00133C07">
        <w:rPr>
          <w:rFonts w:ascii="Sylfaen" w:hAnsi="Sylfaen" w:cs="Sylfaen"/>
          <w:sz w:val="18"/>
        </w:rPr>
        <w:t xml:space="preserve"> </w:t>
      </w:r>
      <w:proofErr w:type="spellStart"/>
      <w:r w:rsidRPr="00133C07">
        <w:rPr>
          <w:rFonts w:ascii="Sylfaen" w:hAnsi="Sylfaen" w:cs="Sylfaen"/>
          <w:sz w:val="18"/>
        </w:rPr>
        <w:t>სექტორის</w:t>
      </w:r>
      <w:proofErr w:type="spellEnd"/>
      <w:r w:rsidRPr="00133C07">
        <w:rPr>
          <w:rFonts w:ascii="Sylfaen" w:hAnsi="Sylfaen" w:cs="Sylfaen"/>
          <w:sz w:val="18"/>
        </w:rPr>
        <w:t xml:space="preserve"> </w:t>
      </w:r>
      <w:proofErr w:type="spellStart"/>
      <w:r w:rsidRPr="00133C07">
        <w:rPr>
          <w:rFonts w:ascii="Sylfaen" w:hAnsi="Sylfaen" w:cs="Sylfaen"/>
          <w:sz w:val="18"/>
        </w:rPr>
        <w:t>განვითარების</w:t>
      </w:r>
      <w:proofErr w:type="spellEnd"/>
      <w:r w:rsidRPr="00133C07">
        <w:rPr>
          <w:rFonts w:ascii="Sylfaen" w:hAnsi="Sylfaen" w:cs="Sylfaen"/>
          <w:sz w:val="18"/>
        </w:rPr>
        <w:t xml:space="preserve"> </w:t>
      </w:r>
      <w:proofErr w:type="spellStart"/>
      <w:r w:rsidRPr="00133C07">
        <w:rPr>
          <w:rFonts w:ascii="Sylfaen" w:hAnsi="Sylfaen" w:cs="Sylfaen"/>
          <w:sz w:val="18"/>
        </w:rPr>
        <w:t>გამო</w:t>
      </w:r>
      <w:proofErr w:type="spellEnd"/>
      <w:r w:rsidRPr="00133C07">
        <w:rPr>
          <w:rFonts w:ascii="Sylfaen" w:hAnsi="Sylfaen" w:cs="Sylfaen"/>
          <w:sz w:val="18"/>
        </w:rPr>
        <w:t xml:space="preserve">, </w:t>
      </w:r>
      <w:proofErr w:type="spellStart"/>
      <w:r w:rsidRPr="00133C07">
        <w:rPr>
          <w:rFonts w:ascii="Sylfaen" w:hAnsi="Sylfaen" w:cs="Sylfaen"/>
          <w:sz w:val="18"/>
        </w:rPr>
        <w:t>მნიშვნელოვან</w:t>
      </w:r>
      <w:proofErr w:type="spellEnd"/>
      <w:r w:rsidRPr="00133C07">
        <w:rPr>
          <w:rFonts w:ascii="Sylfaen" w:hAnsi="Sylfaen" w:cs="Sylfaen"/>
          <w:sz w:val="18"/>
        </w:rPr>
        <w:br/>
      </w:r>
      <w:proofErr w:type="spellStart"/>
      <w:r w:rsidRPr="00133C07">
        <w:rPr>
          <w:rFonts w:ascii="Sylfaen" w:hAnsi="Sylfaen" w:cs="Sylfaen"/>
          <w:sz w:val="18"/>
        </w:rPr>
        <w:t>პრობლემად</w:t>
      </w:r>
      <w:proofErr w:type="spellEnd"/>
      <w:r w:rsidRPr="00133C07">
        <w:rPr>
          <w:rFonts w:ascii="Sylfaen" w:hAnsi="Sylfaen" w:cs="Sylfaen"/>
          <w:sz w:val="18"/>
        </w:rPr>
        <w:t xml:space="preserve"> </w:t>
      </w:r>
      <w:proofErr w:type="spellStart"/>
      <w:r w:rsidRPr="00133C07">
        <w:rPr>
          <w:rFonts w:ascii="Sylfaen" w:hAnsi="Sylfaen" w:cs="Sylfaen"/>
          <w:sz w:val="18"/>
        </w:rPr>
        <w:t>რჩება</w:t>
      </w:r>
      <w:proofErr w:type="spellEnd"/>
      <w:r w:rsidRPr="00133C07">
        <w:rPr>
          <w:rFonts w:ascii="Sylfaen" w:hAnsi="Sylfaen" w:cs="Sylfaen"/>
          <w:sz w:val="18"/>
        </w:rPr>
        <w:t xml:space="preserve"> </w:t>
      </w:r>
      <w:proofErr w:type="spellStart"/>
      <w:r w:rsidRPr="00133C07">
        <w:rPr>
          <w:rFonts w:ascii="Sylfaen" w:hAnsi="Sylfaen" w:cs="Sylfaen"/>
          <w:sz w:val="18"/>
        </w:rPr>
        <w:t>კადრების</w:t>
      </w:r>
      <w:proofErr w:type="spellEnd"/>
      <w:r w:rsidRPr="00133C07">
        <w:rPr>
          <w:rFonts w:ascii="Sylfaen" w:hAnsi="Sylfaen" w:cs="Sylfaen"/>
          <w:sz w:val="18"/>
        </w:rPr>
        <w:t xml:space="preserve"> </w:t>
      </w:r>
      <w:proofErr w:type="spellStart"/>
      <w:r w:rsidRPr="00133C07">
        <w:rPr>
          <w:rFonts w:ascii="Sylfaen" w:hAnsi="Sylfaen" w:cs="Sylfaen"/>
          <w:sz w:val="18"/>
        </w:rPr>
        <w:t>აქტიური</w:t>
      </w:r>
      <w:proofErr w:type="spellEnd"/>
      <w:r w:rsidRPr="00133C07">
        <w:rPr>
          <w:rFonts w:ascii="Sylfaen" w:hAnsi="Sylfaen" w:cs="Sylfaen"/>
          <w:sz w:val="18"/>
        </w:rPr>
        <w:t xml:space="preserve"> </w:t>
      </w:r>
      <w:proofErr w:type="spellStart"/>
      <w:r w:rsidRPr="00133C07">
        <w:rPr>
          <w:rFonts w:ascii="Sylfaen" w:hAnsi="Sylfaen" w:cs="Sylfaen"/>
          <w:sz w:val="18"/>
        </w:rPr>
        <w:t>გადინება</w:t>
      </w:r>
      <w:proofErr w:type="spellEnd"/>
      <w:r w:rsidRPr="00133C07">
        <w:rPr>
          <w:rFonts w:ascii="Sylfaen" w:hAnsi="Sylfaen" w:cs="Sylfaen"/>
          <w:sz w:val="18"/>
        </w:rPr>
        <w:t xml:space="preserve"> </w:t>
      </w:r>
      <w:proofErr w:type="spellStart"/>
      <w:r w:rsidRPr="00133C07">
        <w:rPr>
          <w:rFonts w:ascii="Sylfaen" w:hAnsi="Sylfaen" w:cs="Sylfaen"/>
          <w:sz w:val="18"/>
        </w:rPr>
        <w:t>და</w:t>
      </w:r>
      <w:proofErr w:type="spellEnd"/>
      <w:r w:rsidRPr="00133C07">
        <w:rPr>
          <w:rFonts w:ascii="Sylfaen" w:hAnsi="Sylfaen" w:cs="Sylfaen"/>
          <w:sz w:val="18"/>
        </w:rPr>
        <w:t xml:space="preserve"> </w:t>
      </w:r>
      <w:proofErr w:type="spellStart"/>
      <w:r w:rsidRPr="00133C07">
        <w:rPr>
          <w:rFonts w:ascii="Sylfaen" w:hAnsi="Sylfaen" w:cs="Sylfaen"/>
          <w:sz w:val="18"/>
        </w:rPr>
        <w:t>შესაბამისად</w:t>
      </w:r>
      <w:proofErr w:type="spellEnd"/>
      <w:r w:rsidRPr="00133C07">
        <w:rPr>
          <w:rFonts w:ascii="Sylfaen" w:hAnsi="Sylfaen" w:cs="Sylfaen"/>
          <w:sz w:val="18"/>
        </w:rPr>
        <w:t xml:space="preserve"> </w:t>
      </w:r>
      <w:proofErr w:type="spellStart"/>
      <w:r w:rsidRPr="00133C07">
        <w:rPr>
          <w:rFonts w:ascii="Sylfaen" w:hAnsi="Sylfaen" w:cs="Sylfaen"/>
          <w:sz w:val="18"/>
        </w:rPr>
        <w:t>ცენტრში</w:t>
      </w:r>
      <w:proofErr w:type="spellEnd"/>
      <w:r w:rsidRPr="00133C07">
        <w:rPr>
          <w:rFonts w:ascii="Sylfaen" w:hAnsi="Sylfaen" w:cs="Sylfaen"/>
          <w:sz w:val="18"/>
        </w:rPr>
        <w:t xml:space="preserve"> </w:t>
      </w:r>
      <w:proofErr w:type="spellStart"/>
      <w:r w:rsidRPr="00133C07">
        <w:rPr>
          <w:rFonts w:ascii="Sylfaen" w:hAnsi="Sylfaen" w:cs="Sylfaen"/>
          <w:sz w:val="18"/>
        </w:rPr>
        <w:t>შექმნილი</w:t>
      </w:r>
      <w:proofErr w:type="spellEnd"/>
      <w:r w:rsidRPr="00133C07">
        <w:rPr>
          <w:rFonts w:ascii="Sylfaen" w:hAnsi="Sylfaen" w:cs="Sylfaen"/>
          <w:sz w:val="18"/>
        </w:rPr>
        <w:br/>
      </w:r>
      <w:proofErr w:type="spellStart"/>
      <w:r w:rsidRPr="00133C07">
        <w:rPr>
          <w:rFonts w:ascii="Sylfaen" w:hAnsi="Sylfaen" w:cs="Sylfaen"/>
          <w:sz w:val="18"/>
        </w:rPr>
        <w:t>საკადრო</w:t>
      </w:r>
      <w:proofErr w:type="spellEnd"/>
      <w:r w:rsidRPr="00133C07">
        <w:rPr>
          <w:rFonts w:ascii="Sylfaen" w:hAnsi="Sylfaen" w:cs="Sylfaen"/>
          <w:sz w:val="18"/>
        </w:rPr>
        <w:t xml:space="preserve"> </w:t>
      </w:r>
      <w:proofErr w:type="spellStart"/>
      <w:r w:rsidRPr="00133C07">
        <w:rPr>
          <w:rFonts w:ascii="Sylfaen" w:hAnsi="Sylfaen" w:cs="Sylfaen"/>
          <w:sz w:val="18"/>
        </w:rPr>
        <w:t>დეფიციტი</w:t>
      </w:r>
      <w:proofErr w:type="spellEnd"/>
      <w:r w:rsidRPr="00133C07">
        <w:rPr>
          <w:rFonts w:ascii="Sylfaen" w:hAnsi="Sylfaen" w:cs="Sylfaen"/>
          <w:sz w:val="18"/>
        </w:rPr>
        <w:t xml:space="preserve">. </w:t>
      </w:r>
      <w:proofErr w:type="spellStart"/>
      <w:proofErr w:type="gramStart"/>
      <w:r w:rsidR="00031F32" w:rsidRPr="00133C07">
        <w:rPr>
          <w:rFonts w:ascii="Sylfaen" w:hAnsi="Sylfaen" w:cs="Sylfaen"/>
          <w:sz w:val="18"/>
        </w:rPr>
        <w:t>ამჟ</w:t>
      </w:r>
      <w:r w:rsidRPr="00133C07">
        <w:rPr>
          <w:rFonts w:ascii="Sylfaen" w:hAnsi="Sylfaen" w:cs="Sylfaen"/>
          <w:sz w:val="18"/>
        </w:rPr>
        <w:t>ამად</w:t>
      </w:r>
      <w:proofErr w:type="spellEnd"/>
      <w:proofErr w:type="gramEnd"/>
      <w:r w:rsidRPr="00133C07">
        <w:rPr>
          <w:rFonts w:ascii="Sylfaen" w:hAnsi="Sylfaen" w:cs="Sylfaen"/>
          <w:sz w:val="18"/>
        </w:rPr>
        <w:t xml:space="preserve"> </w:t>
      </w:r>
      <w:proofErr w:type="spellStart"/>
      <w:r w:rsidRPr="00133C07">
        <w:rPr>
          <w:rFonts w:ascii="Sylfaen" w:hAnsi="Sylfaen" w:cs="Sylfaen"/>
          <w:sz w:val="18"/>
        </w:rPr>
        <w:t>ცენტრს</w:t>
      </w:r>
      <w:proofErr w:type="spellEnd"/>
      <w:r w:rsidRPr="00133C07">
        <w:rPr>
          <w:rFonts w:ascii="Sylfaen" w:hAnsi="Sylfaen" w:cs="Sylfaen"/>
          <w:sz w:val="18"/>
        </w:rPr>
        <w:t xml:space="preserve"> </w:t>
      </w:r>
      <w:proofErr w:type="spellStart"/>
      <w:r w:rsidRPr="00133C07">
        <w:rPr>
          <w:rFonts w:ascii="Sylfaen" w:hAnsi="Sylfaen" w:cs="Sylfaen"/>
          <w:sz w:val="18"/>
        </w:rPr>
        <w:t>გააჩნია</w:t>
      </w:r>
      <w:proofErr w:type="spellEnd"/>
      <w:r w:rsidRPr="00133C07">
        <w:rPr>
          <w:rFonts w:ascii="Sylfaen" w:hAnsi="Sylfaen" w:cs="Sylfaen"/>
          <w:sz w:val="18"/>
        </w:rPr>
        <w:t xml:space="preserve"> 1</w:t>
      </w:r>
      <w:r w:rsidR="00C36FC3" w:rsidRPr="00133C07">
        <w:rPr>
          <w:rFonts w:ascii="Sylfaen" w:hAnsi="Sylfaen" w:cs="Sylfaen"/>
          <w:sz w:val="18"/>
        </w:rPr>
        <w:t>51</w:t>
      </w:r>
      <w:r w:rsidRPr="00133C07">
        <w:rPr>
          <w:rFonts w:ascii="Sylfaen" w:hAnsi="Sylfaen" w:cs="Sylfaen"/>
          <w:sz w:val="18"/>
        </w:rPr>
        <w:t xml:space="preserve"> </w:t>
      </w:r>
      <w:r w:rsidR="00DB4457" w:rsidRPr="00133C07">
        <w:rPr>
          <w:rFonts w:ascii="Sylfaen" w:hAnsi="Sylfaen" w:cs="Sylfaen"/>
          <w:sz w:val="18"/>
        </w:rPr>
        <w:t xml:space="preserve">ძირითადი </w:t>
      </w:r>
      <w:proofErr w:type="spellStart"/>
      <w:r w:rsidRPr="00133C07">
        <w:rPr>
          <w:rFonts w:ascii="Sylfaen" w:hAnsi="Sylfaen" w:cs="Sylfaen"/>
          <w:sz w:val="18"/>
        </w:rPr>
        <w:t>ექიმის</w:t>
      </w:r>
      <w:proofErr w:type="spellEnd"/>
      <w:r w:rsidRPr="00133C07">
        <w:rPr>
          <w:rFonts w:ascii="Sylfaen" w:hAnsi="Sylfaen" w:cs="Sylfaen"/>
          <w:sz w:val="18"/>
        </w:rPr>
        <w:t xml:space="preserve"> </w:t>
      </w:r>
      <w:r w:rsidR="00963390" w:rsidRPr="00133C07">
        <w:rPr>
          <w:rFonts w:ascii="Sylfaen" w:hAnsi="Sylfaen" w:cs="Sylfaen"/>
          <w:sz w:val="18"/>
        </w:rPr>
        <w:t>ვაკანტური პოზიცია</w:t>
      </w:r>
      <w:r w:rsidRPr="00133C07">
        <w:rPr>
          <w:rFonts w:ascii="Sylfaen" w:hAnsi="Sylfaen" w:cs="Sylfaen"/>
          <w:sz w:val="18"/>
        </w:rPr>
        <w:t>.</w:t>
      </w:r>
      <w:r w:rsidR="004751DD" w:rsidRPr="00133C07">
        <w:rPr>
          <w:rFonts w:ascii="Sylfaen" w:hAnsi="Sylfaen" w:cs="Sylfaen"/>
          <w:sz w:val="18"/>
        </w:rPr>
        <w:t xml:space="preserve"> </w:t>
      </w:r>
      <w:proofErr w:type="spellStart"/>
      <w:proofErr w:type="gramStart"/>
      <w:r w:rsidR="00D4730C" w:rsidRPr="00133C07">
        <w:rPr>
          <w:rFonts w:ascii="Sylfaen" w:hAnsi="Sylfaen" w:cs="Sylfaen"/>
          <w:sz w:val="18"/>
        </w:rPr>
        <w:t>ასევე</w:t>
      </w:r>
      <w:proofErr w:type="spellEnd"/>
      <w:proofErr w:type="gramEnd"/>
      <w:r w:rsidR="00D4730C" w:rsidRPr="00133C07">
        <w:rPr>
          <w:rFonts w:ascii="Sylfaen" w:hAnsi="Sylfaen" w:cs="Sylfaen"/>
          <w:sz w:val="18"/>
        </w:rPr>
        <w:t xml:space="preserve"> </w:t>
      </w:r>
      <w:proofErr w:type="spellStart"/>
      <w:r w:rsidR="00D4730C" w:rsidRPr="00133C07">
        <w:rPr>
          <w:rFonts w:ascii="Sylfaen" w:hAnsi="Sylfaen" w:cs="Sylfaen"/>
          <w:sz w:val="18"/>
        </w:rPr>
        <w:t>რაიონული</w:t>
      </w:r>
      <w:proofErr w:type="spellEnd"/>
      <w:r w:rsidR="00D4730C" w:rsidRPr="00133C07">
        <w:rPr>
          <w:rFonts w:ascii="Sylfaen" w:hAnsi="Sylfaen" w:cs="Sylfaen"/>
          <w:sz w:val="18"/>
        </w:rPr>
        <w:t xml:space="preserve"> </w:t>
      </w:r>
      <w:proofErr w:type="spellStart"/>
      <w:r w:rsidR="00D4730C" w:rsidRPr="00133C07">
        <w:rPr>
          <w:rFonts w:ascii="Sylfaen" w:hAnsi="Sylfaen" w:cs="Sylfaen"/>
          <w:sz w:val="18"/>
        </w:rPr>
        <w:t>სამსახურის</w:t>
      </w:r>
      <w:proofErr w:type="spellEnd"/>
      <w:r w:rsidR="00D4730C" w:rsidRPr="00133C07">
        <w:rPr>
          <w:rFonts w:ascii="Sylfaen" w:hAnsi="Sylfaen" w:cs="Sylfaen"/>
          <w:sz w:val="18"/>
        </w:rPr>
        <w:t xml:space="preserve"> </w:t>
      </w:r>
      <w:proofErr w:type="spellStart"/>
      <w:r w:rsidR="00D4730C" w:rsidRPr="00133C07">
        <w:rPr>
          <w:rFonts w:ascii="Sylfaen" w:hAnsi="Sylfaen" w:cs="Sylfaen"/>
          <w:sz w:val="18"/>
        </w:rPr>
        <w:t>უმრავლესობაში</w:t>
      </w:r>
      <w:proofErr w:type="spellEnd"/>
      <w:r w:rsidR="00D4730C" w:rsidRPr="00133C07">
        <w:rPr>
          <w:rFonts w:ascii="Sylfaen" w:hAnsi="Sylfaen" w:cs="Sylfaen"/>
          <w:sz w:val="18"/>
        </w:rPr>
        <w:t xml:space="preserve"> </w:t>
      </w:r>
      <w:proofErr w:type="spellStart"/>
      <w:r w:rsidR="00D4730C" w:rsidRPr="00133C07">
        <w:rPr>
          <w:rFonts w:ascii="Sylfaen" w:hAnsi="Sylfaen" w:cs="Sylfaen"/>
          <w:sz w:val="18"/>
        </w:rPr>
        <w:t>სარეზერვო</w:t>
      </w:r>
      <w:proofErr w:type="spellEnd"/>
      <w:r w:rsidR="00D4730C" w:rsidRPr="00133C07">
        <w:rPr>
          <w:rFonts w:ascii="Sylfaen" w:hAnsi="Sylfaen" w:cs="Sylfaen"/>
          <w:sz w:val="18"/>
        </w:rPr>
        <w:t xml:space="preserve"> </w:t>
      </w:r>
      <w:proofErr w:type="spellStart"/>
      <w:r w:rsidR="00D4730C" w:rsidRPr="00133C07">
        <w:rPr>
          <w:rFonts w:ascii="Sylfaen" w:hAnsi="Sylfaen" w:cs="Sylfaen"/>
          <w:sz w:val="18"/>
        </w:rPr>
        <w:t>ექიმის</w:t>
      </w:r>
      <w:proofErr w:type="spellEnd"/>
      <w:r w:rsidR="00D4730C" w:rsidRPr="00133C07">
        <w:rPr>
          <w:rFonts w:ascii="Sylfaen" w:hAnsi="Sylfaen" w:cs="Sylfaen"/>
          <w:sz w:val="18"/>
        </w:rPr>
        <w:t xml:space="preserve"> </w:t>
      </w:r>
      <w:proofErr w:type="spellStart"/>
      <w:r w:rsidR="00D4730C" w:rsidRPr="00133C07">
        <w:rPr>
          <w:rFonts w:ascii="Sylfaen" w:hAnsi="Sylfaen" w:cs="Sylfaen"/>
          <w:sz w:val="18"/>
        </w:rPr>
        <w:t>პოზიცია</w:t>
      </w:r>
      <w:proofErr w:type="spellEnd"/>
      <w:r w:rsidR="00D4730C" w:rsidRPr="00133C07">
        <w:rPr>
          <w:rFonts w:ascii="Sylfaen" w:hAnsi="Sylfaen" w:cs="Sylfaen"/>
          <w:sz w:val="18"/>
        </w:rPr>
        <w:t xml:space="preserve"> </w:t>
      </w:r>
      <w:proofErr w:type="spellStart"/>
      <w:r w:rsidR="00D4730C" w:rsidRPr="00133C07">
        <w:rPr>
          <w:rFonts w:ascii="Sylfaen" w:hAnsi="Sylfaen" w:cs="Sylfaen"/>
          <w:sz w:val="18"/>
        </w:rPr>
        <w:t>თავისუფალია</w:t>
      </w:r>
      <w:proofErr w:type="spellEnd"/>
      <w:r w:rsidR="00DB4457" w:rsidRPr="00133C07">
        <w:rPr>
          <w:rFonts w:ascii="Sylfaen" w:hAnsi="Sylfaen" w:cs="Sylfaen"/>
          <w:sz w:val="18"/>
        </w:rPr>
        <w:t>,</w:t>
      </w:r>
      <w:r w:rsidR="00D4730C" w:rsidRPr="00133C07">
        <w:rPr>
          <w:rFonts w:ascii="Sylfaen" w:hAnsi="Sylfaen" w:cs="Sylfaen"/>
          <w:sz w:val="18"/>
        </w:rPr>
        <w:t xml:space="preserve"> რაც დამატებით 58 ექიმის დეფიციტს წარმოადგენს. </w:t>
      </w:r>
      <w:r w:rsidR="00B6410A" w:rsidRPr="00133C07">
        <w:rPr>
          <w:rFonts w:ascii="Sylfaen" w:hAnsi="Sylfaen" w:cs="Sylfaen"/>
          <w:sz w:val="18"/>
        </w:rPr>
        <w:t xml:space="preserve">ამჟამად </w:t>
      </w:r>
      <w:r w:rsidR="00DB4457" w:rsidRPr="00133C07">
        <w:rPr>
          <w:rFonts w:ascii="Sylfaen" w:hAnsi="Sylfaen" w:cs="Sylfaen"/>
          <w:sz w:val="18"/>
        </w:rPr>
        <w:t>ცენტრის</w:t>
      </w:r>
      <w:r w:rsidR="00B6410A" w:rsidRPr="00133C07">
        <w:rPr>
          <w:rFonts w:ascii="Sylfaen" w:hAnsi="Sylfaen" w:cs="Sylfaen"/>
          <w:sz w:val="18"/>
        </w:rPr>
        <w:t xml:space="preserve"> </w:t>
      </w:r>
      <w:r w:rsidR="00DB4457" w:rsidRPr="00133C07">
        <w:rPr>
          <w:rFonts w:ascii="Sylfaen" w:hAnsi="Sylfaen" w:cs="Sylfaen"/>
          <w:sz w:val="18"/>
        </w:rPr>
        <w:t>დეფიციტი მთლიანობაში 209 ექიმს შეადგენს.</w:t>
      </w:r>
    </w:p>
    <w:p w:rsidR="0004038D" w:rsidRPr="00133C07" w:rsidRDefault="004751DD" w:rsidP="00084A9A">
      <w:pPr>
        <w:jc w:val="both"/>
        <w:rPr>
          <w:rFonts w:ascii="Sylfaen" w:hAnsi="Sylfaen" w:cs="Sylfaen"/>
          <w:sz w:val="18"/>
          <w:lang w:val="ka-GE"/>
        </w:rPr>
      </w:pPr>
      <w:proofErr w:type="spellStart"/>
      <w:proofErr w:type="gramStart"/>
      <w:r w:rsidRPr="00133C07">
        <w:rPr>
          <w:rFonts w:ascii="Sylfaen" w:hAnsi="Sylfaen" w:cs="Sylfaen"/>
          <w:sz w:val="18"/>
        </w:rPr>
        <w:t>საკადრო</w:t>
      </w:r>
      <w:proofErr w:type="spellEnd"/>
      <w:proofErr w:type="gramEnd"/>
      <w:r w:rsidRPr="00133C07">
        <w:rPr>
          <w:rFonts w:ascii="Sylfaen" w:hAnsi="Sylfaen" w:cs="Sylfaen"/>
          <w:sz w:val="18"/>
        </w:rPr>
        <w:t xml:space="preserve"> </w:t>
      </w:r>
      <w:proofErr w:type="spellStart"/>
      <w:r w:rsidRPr="00133C07">
        <w:rPr>
          <w:rFonts w:ascii="Sylfaen" w:hAnsi="Sylfaen" w:cs="Sylfaen"/>
          <w:sz w:val="18"/>
        </w:rPr>
        <w:t>დეფიციტი</w:t>
      </w:r>
      <w:proofErr w:type="spellEnd"/>
      <w:r w:rsidRPr="00133C07">
        <w:rPr>
          <w:rFonts w:ascii="Sylfaen" w:hAnsi="Sylfaen" w:cs="Sylfaen"/>
          <w:sz w:val="18"/>
        </w:rPr>
        <w:t xml:space="preserve"> </w:t>
      </w:r>
      <w:proofErr w:type="spellStart"/>
      <w:r w:rsidRPr="00133C07">
        <w:rPr>
          <w:rFonts w:ascii="Sylfaen" w:hAnsi="Sylfaen" w:cs="Sylfaen"/>
          <w:sz w:val="18"/>
        </w:rPr>
        <w:t>რიგ</w:t>
      </w:r>
      <w:proofErr w:type="spellEnd"/>
      <w:r w:rsidRPr="00133C07">
        <w:rPr>
          <w:rFonts w:ascii="Sylfaen" w:hAnsi="Sylfaen" w:cs="Sylfaen"/>
          <w:sz w:val="18"/>
        </w:rPr>
        <w:t xml:space="preserve"> </w:t>
      </w:r>
      <w:proofErr w:type="spellStart"/>
      <w:r w:rsidRPr="00133C07">
        <w:rPr>
          <w:rFonts w:ascii="Sylfaen" w:hAnsi="Sylfaen" w:cs="Sylfaen"/>
          <w:sz w:val="18"/>
        </w:rPr>
        <w:t>რაიონულ</w:t>
      </w:r>
      <w:proofErr w:type="spellEnd"/>
      <w:r w:rsidRPr="00133C07">
        <w:rPr>
          <w:rFonts w:ascii="Sylfaen" w:hAnsi="Sylfaen" w:cs="Sylfaen"/>
          <w:sz w:val="18"/>
        </w:rPr>
        <w:t xml:space="preserve"> </w:t>
      </w:r>
      <w:proofErr w:type="spellStart"/>
      <w:r w:rsidRPr="00133C07">
        <w:rPr>
          <w:rFonts w:ascii="Sylfaen" w:hAnsi="Sylfaen" w:cs="Sylfaen"/>
          <w:sz w:val="18"/>
        </w:rPr>
        <w:t>სამსახურში</w:t>
      </w:r>
      <w:proofErr w:type="spellEnd"/>
      <w:r w:rsidR="00084A9A" w:rsidRPr="00133C07">
        <w:rPr>
          <w:rFonts w:ascii="Sylfaen" w:hAnsi="Sylfaen" w:cs="Sylfaen"/>
          <w:sz w:val="18"/>
        </w:rPr>
        <w:t xml:space="preserve">, </w:t>
      </w:r>
      <w:proofErr w:type="spellStart"/>
      <w:r w:rsidRPr="00133C07">
        <w:rPr>
          <w:rFonts w:ascii="Sylfaen" w:hAnsi="Sylfaen" w:cs="Sylfaen"/>
          <w:sz w:val="18"/>
        </w:rPr>
        <w:t>ექიმების</w:t>
      </w:r>
      <w:proofErr w:type="spellEnd"/>
      <w:r w:rsidRPr="00133C07">
        <w:rPr>
          <w:rFonts w:ascii="Sylfaen" w:hAnsi="Sylfaen" w:cs="Sylfaen"/>
          <w:sz w:val="18"/>
        </w:rPr>
        <w:t xml:space="preserve"> </w:t>
      </w:r>
      <w:proofErr w:type="spellStart"/>
      <w:r w:rsidRPr="00133C07">
        <w:rPr>
          <w:rFonts w:ascii="Sylfaen" w:hAnsi="Sylfaen" w:cs="Sylfaen"/>
          <w:sz w:val="18"/>
        </w:rPr>
        <w:t>სავალდებულო</w:t>
      </w:r>
      <w:proofErr w:type="spellEnd"/>
      <w:r w:rsidRPr="00133C07">
        <w:rPr>
          <w:rFonts w:ascii="Sylfaen" w:hAnsi="Sylfaen" w:cs="Sylfaen"/>
          <w:sz w:val="18"/>
        </w:rPr>
        <w:t xml:space="preserve"> </w:t>
      </w:r>
      <w:proofErr w:type="spellStart"/>
      <w:r w:rsidRPr="00133C07">
        <w:rPr>
          <w:rFonts w:ascii="Sylfaen" w:hAnsi="Sylfaen" w:cs="Sylfaen"/>
          <w:sz w:val="18"/>
        </w:rPr>
        <w:t>რაოდენობის</w:t>
      </w:r>
      <w:proofErr w:type="spellEnd"/>
      <w:r w:rsidRPr="00133C07">
        <w:rPr>
          <w:rFonts w:ascii="Sylfaen" w:hAnsi="Sylfaen" w:cs="Sylfaen"/>
          <w:sz w:val="18"/>
        </w:rPr>
        <w:t xml:space="preserve"> 25-35%</w:t>
      </w:r>
      <w:r w:rsidR="00906D35" w:rsidRPr="00133C07">
        <w:rPr>
          <w:rFonts w:ascii="Sylfaen" w:hAnsi="Sylfaen" w:cs="Sylfaen"/>
          <w:sz w:val="18"/>
          <w:lang w:val="ka-GE"/>
        </w:rPr>
        <w:t xml:space="preserve"> </w:t>
      </w:r>
      <w:r w:rsidRPr="00133C07">
        <w:rPr>
          <w:rFonts w:ascii="Sylfaen" w:hAnsi="Sylfaen" w:cs="Sylfaen"/>
          <w:sz w:val="18"/>
        </w:rPr>
        <w:t xml:space="preserve">- </w:t>
      </w:r>
      <w:proofErr w:type="spellStart"/>
      <w:r w:rsidRPr="00133C07">
        <w:rPr>
          <w:rFonts w:ascii="Sylfaen" w:hAnsi="Sylfaen" w:cs="Sylfaen"/>
          <w:sz w:val="18"/>
        </w:rPr>
        <w:t>ის</w:t>
      </w:r>
      <w:proofErr w:type="spellEnd"/>
      <w:r w:rsidRPr="00133C07">
        <w:rPr>
          <w:rFonts w:ascii="Sylfaen" w:hAnsi="Sylfaen" w:cs="Sylfaen"/>
          <w:sz w:val="18"/>
        </w:rPr>
        <w:t xml:space="preserve"> </w:t>
      </w:r>
      <w:proofErr w:type="spellStart"/>
      <w:r w:rsidRPr="00133C07">
        <w:rPr>
          <w:rFonts w:ascii="Sylfaen" w:hAnsi="Sylfaen" w:cs="Sylfaen"/>
          <w:sz w:val="18"/>
        </w:rPr>
        <w:t>ფარგლებშია</w:t>
      </w:r>
      <w:proofErr w:type="spellEnd"/>
      <w:r w:rsidRPr="00133C07">
        <w:rPr>
          <w:rFonts w:ascii="Sylfaen" w:hAnsi="Sylfaen" w:cs="Sylfaen"/>
          <w:sz w:val="18"/>
        </w:rPr>
        <w:t>.</w:t>
      </w:r>
      <w:r w:rsidR="00963390" w:rsidRPr="00133C07">
        <w:rPr>
          <w:rFonts w:ascii="Sylfaen" w:hAnsi="Sylfaen" w:cs="Sylfaen"/>
          <w:sz w:val="18"/>
          <w:lang w:val="ka-GE"/>
        </w:rPr>
        <w:t xml:space="preserve"> ყოველწლიურად საშუალოდ </w:t>
      </w:r>
      <w:r w:rsidR="00C36FC3" w:rsidRPr="00133C07">
        <w:rPr>
          <w:rFonts w:ascii="Sylfaen" w:hAnsi="Sylfaen" w:cs="Sylfaen"/>
          <w:sz w:val="18"/>
          <w:lang w:val="ka-GE"/>
        </w:rPr>
        <w:t>75</w:t>
      </w:r>
      <w:r w:rsidR="00963390" w:rsidRPr="00133C07">
        <w:rPr>
          <w:rFonts w:ascii="Sylfaen" w:hAnsi="Sylfaen" w:cs="Sylfaen"/>
          <w:sz w:val="18"/>
          <w:lang w:val="ka-GE"/>
        </w:rPr>
        <w:t xml:space="preserve"> ექიმი ტოვებს ცენტრს, ხოლო ცენტრში დასაქმების მსურველთა</w:t>
      </w:r>
      <w:r w:rsidR="002E5BC0" w:rsidRPr="00133C07">
        <w:rPr>
          <w:rFonts w:ascii="Sylfaen" w:hAnsi="Sylfaen" w:cs="Sylfaen"/>
          <w:sz w:val="18"/>
          <w:lang w:val="ka-GE"/>
        </w:rPr>
        <w:t xml:space="preserve"> კატეგორიას წარმოადგენს ექიმები, რომელთათვისაც ჩვენი სამსახური წარმოადგენს მეორეხარისხოვან, დამატებითი შემოსავლის მიღების მიზნით არსებულ სამსახურს და</w:t>
      </w:r>
      <w:r w:rsidR="00A87AFC" w:rsidRPr="00133C07">
        <w:rPr>
          <w:rFonts w:ascii="Sylfaen" w:hAnsi="Sylfaen" w:cs="Sylfaen"/>
          <w:sz w:val="18"/>
          <w:lang w:val="ka-GE"/>
        </w:rPr>
        <w:t xml:space="preserve"> ასევე</w:t>
      </w:r>
      <w:r w:rsidR="002E5BC0" w:rsidRPr="00133C07">
        <w:rPr>
          <w:rFonts w:ascii="Sylfaen" w:hAnsi="Sylfaen" w:cs="Sylfaen"/>
          <w:sz w:val="18"/>
          <w:lang w:val="ka-GE"/>
        </w:rPr>
        <w:t xml:space="preserve"> ექიმები, რომლებსაც მაღალი ასაკის, კვალიფიკაციის პრობლემის და ფიზიკური აქტივობის პრობლემების გამო უარი ეთქვათ სხვა სამედიცინიო დაწესებულებებში დასაქმებაზე. </w:t>
      </w:r>
    </w:p>
    <w:p w:rsidR="00084A9A" w:rsidRPr="00133C07" w:rsidRDefault="00AB68FE" w:rsidP="00192226">
      <w:pPr>
        <w:jc w:val="both"/>
        <w:rPr>
          <w:rFonts w:ascii="Sylfaen" w:hAnsi="Sylfaen" w:cs="Sylfaen"/>
          <w:sz w:val="18"/>
        </w:rPr>
      </w:pPr>
      <w:proofErr w:type="spellStart"/>
      <w:proofErr w:type="gramStart"/>
      <w:r w:rsidRPr="00133C07">
        <w:rPr>
          <w:rFonts w:ascii="Sylfaen" w:hAnsi="Sylfaen" w:cs="Sylfaen"/>
          <w:sz w:val="18"/>
        </w:rPr>
        <w:t>ცენტრის</w:t>
      </w:r>
      <w:proofErr w:type="spellEnd"/>
      <w:proofErr w:type="gramEnd"/>
      <w:r w:rsidRPr="00133C07">
        <w:rPr>
          <w:rFonts w:ascii="Sylfaen" w:hAnsi="Sylfaen" w:cs="Sylfaen"/>
          <w:sz w:val="18"/>
        </w:rPr>
        <w:t xml:space="preserve"> </w:t>
      </w:r>
      <w:proofErr w:type="spellStart"/>
      <w:r w:rsidRPr="00133C07">
        <w:rPr>
          <w:rFonts w:ascii="Sylfaen" w:hAnsi="Sylfaen" w:cs="Sylfaen"/>
          <w:sz w:val="18"/>
        </w:rPr>
        <w:t>ექიმები</w:t>
      </w:r>
      <w:proofErr w:type="spellEnd"/>
      <w:r w:rsidRPr="00133C07">
        <w:rPr>
          <w:rFonts w:ascii="Sylfaen" w:hAnsi="Sylfaen" w:cs="Sylfaen"/>
          <w:sz w:val="18"/>
        </w:rPr>
        <w:t xml:space="preserve"> </w:t>
      </w:r>
      <w:proofErr w:type="spellStart"/>
      <w:r w:rsidRPr="00133C07">
        <w:rPr>
          <w:rFonts w:ascii="Sylfaen" w:hAnsi="Sylfaen" w:cs="Sylfaen"/>
          <w:sz w:val="18"/>
        </w:rPr>
        <w:t>დასაქმებულნი</w:t>
      </w:r>
      <w:proofErr w:type="spellEnd"/>
      <w:r w:rsidRPr="00133C07">
        <w:rPr>
          <w:rFonts w:ascii="Sylfaen" w:hAnsi="Sylfaen" w:cs="Sylfaen"/>
          <w:sz w:val="18"/>
        </w:rPr>
        <w:t xml:space="preserve"> </w:t>
      </w:r>
      <w:proofErr w:type="spellStart"/>
      <w:r w:rsidRPr="00133C07">
        <w:rPr>
          <w:rFonts w:ascii="Sylfaen" w:hAnsi="Sylfaen" w:cs="Sylfaen"/>
          <w:sz w:val="18"/>
        </w:rPr>
        <w:t>არიან</w:t>
      </w:r>
      <w:proofErr w:type="spellEnd"/>
      <w:r w:rsidRPr="00133C07">
        <w:rPr>
          <w:rFonts w:ascii="Sylfaen" w:hAnsi="Sylfaen" w:cs="Sylfaen"/>
          <w:sz w:val="18"/>
        </w:rPr>
        <w:t xml:space="preserve"> </w:t>
      </w:r>
      <w:proofErr w:type="spellStart"/>
      <w:r w:rsidRPr="00133C07">
        <w:rPr>
          <w:rFonts w:ascii="Sylfaen" w:hAnsi="Sylfaen" w:cs="Sylfaen"/>
          <w:sz w:val="18"/>
        </w:rPr>
        <w:t>პარალელურად</w:t>
      </w:r>
      <w:proofErr w:type="spellEnd"/>
      <w:r w:rsidRPr="00133C07">
        <w:rPr>
          <w:rFonts w:ascii="Sylfaen" w:hAnsi="Sylfaen" w:cs="Sylfaen"/>
          <w:sz w:val="18"/>
        </w:rPr>
        <w:t xml:space="preserve"> </w:t>
      </w:r>
      <w:proofErr w:type="spellStart"/>
      <w:r w:rsidRPr="00133C07">
        <w:rPr>
          <w:rFonts w:ascii="Sylfaen" w:hAnsi="Sylfaen" w:cs="Sylfaen"/>
          <w:sz w:val="18"/>
        </w:rPr>
        <w:t>ორ</w:t>
      </w:r>
      <w:proofErr w:type="spellEnd"/>
      <w:r w:rsidR="00192226" w:rsidRPr="00133C07">
        <w:rPr>
          <w:rFonts w:ascii="Sylfaen" w:hAnsi="Sylfaen" w:cs="Sylfaen"/>
          <w:sz w:val="18"/>
        </w:rPr>
        <w:t xml:space="preserve"> </w:t>
      </w:r>
      <w:proofErr w:type="spellStart"/>
      <w:r w:rsidRPr="00133C07">
        <w:rPr>
          <w:rFonts w:ascii="Sylfaen" w:hAnsi="Sylfaen" w:cs="Sylfaen"/>
          <w:sz w:val="18"/>
        </w:rPr>
        <w:t>სხვადასხვა</w:t>
      </w:r>
      <w:proofErr w:type="spellEnd"/>
      <w:r w:rsidRPr="00133C07">
        <w:rPr>
          <w:rFonts w:ascii="Sylfaen" w:hAnsi="Sylfaen" w:cs="Sylfaen"/>
          <w:sz w:val="18"/>
        </w:rPr>
        <w:t xml:space="preserve"> </w:t>
      </w:r>
      <w:proofErr w:type="spellStart"/>
      <w:r w:rsidRPr="00133C07">
        <w:rPr>
          <w:rFonts w:ascii="Sylfaen" w:hAnsi="Sylfaen" w:cs="Sylfaen"/>
          <w:sz w:val="18"/>
        </w:rPr>
        <w:t>ფილიალში</w:t>
      </w:r>
      <w:proofErr w:type="spellEnd"/>
      <w:r w:rsidRPr="00133C07">
        <w:rPr>
          <w:rFonts w:ascii="Sylfaen" w:hAnsi="Sylfaen" w:cs="Sylfaen"/>
          <w:sz w:val="18"/>
        </w:rPr>
        <w:t xml:space="preserve">. </w:t>
      </w:r>
    </w:p>
    <w:p w:rsidR="00D045D2" w:rsidRPr="00133C07" w:rsidRDefault="00133C07" w:rsidP="00192226">
      <w:pPr>
        <w:jc w:val="both"/>
        <w:rPr>
          <w:rFonts w:ascii="Sylfaen" w:hAnsi="Sylfaen" w:cs="Sylfaen"/>
          <w:sz w:val="18"/>
          <w:lang w:val="ka-GE"/>
        </w:rPr>
      </w:pPr>
      <w:r w:rsidRPr="00133C07">
        <w:rPr>
          <w:rFonts w:ascii="Sylfaen" w:hAnsi="Sylfaen"/>
          <w:noProof/>
          <w:lang w:val="en-US"/>
        </w:rPr>
        <w:drawing>
          <wp:anchor distT="0" distB="0" distL="114300" distR="114300" simplePos="0" relativeHeight="251658240" behindDoc="0" locked="0" layoutInCell="1" allowOverlap="1">
            <wp:simplePos x="0" y="0"/>
            <wp:positionH relativeFrom="column">
              <wp:posOffset>2676525</wp:posOffset>
            </wp:positionH>
            <wp:positionV relativeFrom="paragraph">
              <wp:posOffset>358775</wp:posOffset>
            </wp:positionV>
            <wp:extent cx="3543300" cy="371475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sidR="00B01B23" w:rsidRPr="00133C07">
        <w:rPr>
          <w:rFonts w:ascii="Sylfaen" w:hAnsi="Sylfaen" w:cs="Sylfaen"/>
          <w:sz w:val="18"/>
          <w:lang w:val="ka-GE"/>
        </w:rPr>
        <w:t xml:space="preserve">არსებული ექიმები ხშირ შემთხვევაში ვერ ასრულებენ სავალდებულო მორიგეობას, რაც თვეში 7 ან 8 მორიგეობის შესრულებას გულისხმობს. </w:t>
      </w:r>
    </w:p>
    <w:p w:rsidR="00084A9A" w:rsidRPr="00133C07" w:rsidRDefault="00AB68FE" w:rsidP="00192226">
      <w:pPr>
        <w:jc w:val="both"/>
        <w:rPr>
          <w:rFonts w:ascii="Sylfaen" w:hAnsi="Sylfaen" w:cs="Sylfaen"/>
          <w:sz w:val="18"/>
          <w:lang w:val="ka-GE"/>
        </w:rPr>
      </w:pPr>
      <w:proofErr w:type="spellStart"/>
      <w:r w:rsidRPr="00133C07">
        <w:rPr>
          <w:rFonts w:ascii="Sylfaen" w:hAnsi="Sylfaen" w:cs="Sylfaen"/>
          <w:sz w:val="18"/>
        </w:rPr>
        <w:t>ცენტრის</w:t>
      </w:r>
      <w:proofErr w:type="spellEnd"/>
      <w:r w:rsidRPr="00133C07">
        <w:rPr>
          <w:rFonts w:ascii="Sylfaen" w:hAnsi="Sylfaen" w:cs="Sylfaen"/>
          <w:sz w:val="18"/>
        </w:rPr>
        <w:t xml:space="preserve"> </w:t>
      </w:r>
      <w:proofErr w:type="spellStart"/>
      <w:r w:rsidRPr="00133C07">
        <w:rPr>
          <w:rFonts w:ascii="Sylfaen" w:hAnsi="Sylfaen" w:cs="Sylfaen"/>
          <w:sz w:val="18"/>
        </w:rPr>
        <w:t>ექიმების</w:t>
      </w:r>
      <w:proofErr w:type="spellEnd"/>
      <w:r w:rsidR="00192226" w:rsidRPr="00133C07">
        <w:rPr>
          <w:rFonts w:ascii="Sylfaen" w:hAnsi="Sylfaen" w:cs="Sylfaen"/>
          <w:sz w:val="18"/>
        </w:rPr>
        <w:t xml:space="preserve"> 74% </w:t>
      </w:r>
      <w:proofErr w:type="spellStart"/>
      <w:r w:rsidRPr="00133C07">
        <w:rPr>
          <w:rFonts w:ascii="Sylfaen" w:hAnsi="Sylfaen" w:cs="Sylfaen"/>
          <w:sz w:val="18"/>
        </w:rPr>
        <w:t>დასაქმებულია</w:t>
      </w:r>
      <w:proofErr w:type="spellEnd"/>
      <w:r w:rsidRPr="00133C07">
        <w:rPr>
          <w:rFonts w:ascii="Sylfaen" w:hAnsi="Sylfaen" w:cs="Sylfaen"/>
          <w:sz w:val="18"/>
        </w:rPr>
        <w:t xml:space="preserve"> </w:t>
      </w:r>
      <w:proofErr w:type="spellStart"/>
      <w:r w:rsidRPr="00133C07">
        <w:rPr>
          <w:rFonts w:ascii="Sylfaen" w:hAnsi="Sylfaen" w:cs="Sylfaen"/>
          <w:sz w:val="18"/>
        </w:rPr>
        <w:t>სხვა</w:t>
      </w:r>
      <w:proofErr w:type="spellEnd"/>
      <w:r w:rsidRPr="00133C07">
        <w:rPr>
          <w:rFonts w:ascii="Sylfaen" w:hAnsi="Sylfaen" w:cs="Sylfaen"/>
          <w:sz w:val="18"/>
        </w:rPr>
        <w:t xml:space="preserve"> </w:t>
      </w:r>
      <w:proofErr w:type="spellStart"/>
      <w:r w:rsidRPr="00133C07">
        <w:rPr>
          <w:rFonts w:ascii="Sylfaen" w:hAnsi="Sylfaen" w:cs="Sylfaen"/>
          <w:sz w:val="18"/>
        </w:rPr>
        <w:t>სამედიცინო</w:t>
      </w:r>
      <w:proofErr w:type="spellEnd"/>
      <w:r w:rsidRPr="00133C07">
        <w:rPr>
          <w:rFonts w:ascii="Sylfaen" w:hAnsi="Sylfaen" w:cs="Sylfaen"/>
          <w:sz w:val="18"/>
        </w:rPr>
        <w:t xml:space="preserve"> </w:t>
      </w:r>
      <w:proofErr w:type="spellStart"/>
      <w:r w:rsidRPr="00133C07">
        <w:rPr>
          <w:rFonts w:ascii="Sylfaen" w:hAnsi="Sylfaen" w:cs="Sylfaen"/>
          <w:sz w:val="18"/>
        </w:rPr>
        <w:t>დაწესებულებაში</w:t>
      </w:r>
      <w:proofErr w:type="spellEnd"/>
      <w:r w:rsidRPr="00133C07">
        <w:rPr>
          <w:rFonts w:ascii="Sylfaen" w:hAnsi="Sylfaen" w:cs="Sylfaen"/>
          <w:sz w:val="18"/>
        </w:rPr>
        <w:t xml:space="preserve">, </w:t>
      </w:r>
      <w:proofErr w:type="spellStart"/>
      <w:r w:rsidRPr="00133C07">
        <w:rPr>
          <w:rFonts w:ascii="Sylfaen" w:hAnsi="Sylfaen" w:cs="Sylfaen"/>
          <w:sz w:val="18"/>
        </w:rPr>
        <w:t>ხოლო</w:t>
      </w:r>
      <w:proofErr w:type="spellEnd"/>
      <w:r w:rsidRPr="00133C07">
        <w:rPr>
          <w:rFonts w:ascii="Sylfaen" w:hAnsi="Sylfaen" w:cs="Sylfaen"/>
          <w:sz w:val="18"/>
        </w:rPr>
        <w:t xml:space="preserve"> </w:t>
      </w:r>
      <w:proofErr w:type="spellStart"/>
      <w:r w:rsidRPr="00133C07">
        <w:rPr>
          <w:rFonts w:ascii="Sylfaen" w:hAnsi="Sylfaen" w:cs="Sylfaen"/>
          <w:sz w:val="18"/>
        </w:rPr>
        <w:t>ექიმთა</w:t>
      </w:r>
      <w:proofErr w:type="spellEnd"/>
      <w:r w:rsidRPr="00133C07">
        <w:rPr>
          <w:rFonts w:ascii="Sylfaen" w:hAnsi="Sylfaen" w:cs="Sylfaen"/>
          <w:sz w:val="18"/>
        </w:rPr>
        <w:t xml:space="preserve"> 9% </w:t>
      </w:r>
      <w:proofErr w:type="spellStart"/>
      <w:r w:rsidRPr="00133C07">
        <w:rPr>
          <w:rFonts w:ascii="Sylfaen" w:hAnsi="Sylfaen" w:cs="Sylfaen"/>
          <w:sz w:val="18"/>
        </w:rPr>
        <w:t>ცენტრის</w:t>
      </w:r>
      <w:proofErr w:type="spellEnd"/>
      <w:r w:rsidRPr="00133C07">
        <w:rPr>
          <w:rFonts w:ascii="Sylfaen" w:hAnsi="Sylfaen" w:cs="Sylfaen"/>
          <w:sz w:val="18"/>
        </w:rPr>
        <w:t xml:space="preserve"> </w:t>
      </w:r>
      <w:proofErr w:type="spellStart"/>
      <w:r w:rsidRPr="00133C07">
        <w:rPr>
          <w:rFonts w:ascii="Sylfaen" w:hAnsi="Sylfaen" w:cs="Sylfaen"/>
          <w:sz w:val="18"/>
        </w:rPr>
        <w:t>ორ</w:t>
      </w:r>
      <w:proofErr w:type="spellEnd"/>
      <w:r w:rsidR="00192226" w:rsidRPr="00133C07">
        <w:rPr>
          <w:rFonts w:ascii="Sylfaen" w:hAnsi="Sylfaen" w:cs="Sylfaen"/>
          <w:sz w:val="18"/>
        </w:rPr>
        <w:t xml:space="preserve"> </w:t>
      </w:r>
      <w:proofErr w:type="spellStart"/>
      <w:r w:rsidRPr="00133C07">
        <w:rPr>
          <w:rFonts w:ascii="Sylfaen" w:hAnsi="Sylfaen" w:cs="Sylfaen"/>
          <w:sz w:val="18"/>
        </w:rPr>
        <w:t>სხვადასხვა</w:t>
      </w:r>
      <w:proofErr w:type="spellEnd"/>
      <w:r w:rsidRPr="00133C07">
        <w:rPr>
          <w:rFonts w:ascii="Sylfaen" w:hAnsi="Sylfaen" w:cs="Sylfaen"/>
          <w:sz w:val="18"/>
        </w:rPr>
        <w:t xml:space="preserve"> </w:t>
      </w:r>
      <w:proofErr w:type="spellStart"/>
      <w:r w:rsidRPr="00133C07">
        <w:rPr>
          <w:rFonts w:ascii="Sylfaen" w:hAnsi="Sylfaen" w:cs="Sylfaen"/>
          <w:sz w:val="18"/>
        </w:rPr>
        <w:t>რაიონულ</w:t>
      </w:r>
      <w:proofErr w:type="spellEnd"/>
      <w:r w:rsidRPr="00133C07">
        <w:rPr>
          <w:rFonts w:ascii="Sylfaen" w:hAnsi="Sylfaen" w:cs="Sylfaen"/>
          <w:sz w:val="18"/>
        </w:rPr>
        <w:t xml:space="preserve"> </w:t>
      </w:r>
      <w:proofErr w:type="spellStart"/>
      <w:r w:rsidRPr="00133C07">
        <w:rPr>
          <w:rFonts w:ascii="Sylfaen" w:hAnsi="Sylfaen" w:cs="Sylfaen"/>
          <w:sz w:val="18"/>
        </w:rPr>
        <w:t>სამსახურში</w:t>
      </w:r>
      <w:proofErr w:type="spellEnd"/>
      <w:r w:rsidRPr="00133C07">
        <w:rPr>
          <w:rFonts w:ascii="Sylfaen" w:hAnsi="Sylfaen" w:cs="Sylfaen"/>
          <w:sz w:val="18"/>
        </w:rPr>
        <w:t xml:space="preserve">, </w:t>
      </w:r>
      <w:proofErr w:type="spellStart"/>
      <w:r w:rsidRPr="00133C07">
        <w:rPr>
          <w:rFonts w:ascii="Sylfaen" w:hAnsi="Sylfaen" w:cs="Sylfaen"/>
          <w:sz w:val="18"/>
        </w:rPr>
        <w:t>შესაბამისად</w:t>
      </w:r>
      <w:proofErr w:type="spellEnd"/>
      <w:r w:rsidRPr="00133C07">
        <w:rPr>
          <w:rFonts w:ascii="Sylfaen" w:hAnsi="Sylfaen" w:cs="Sylfaen"/>
          <w:sz w:val="18"/>
        </w:rPr>
        <w:t xml:space="preserve"> </w:t>
      </w:r>
      <w:proofErr w:type="spellStart"/>
      <w:r w:rsidRPr="00133C07">
        <w:rPr>
          <w:rFonts w:ascii="Sylfaen" w:hAnsi="Sylfaen" w:cs="Sylfaen"/>
          <w:sz w:val="18"/>
        </w:rPr>
        <w:t>ცენტრის</w:t>
      </w:r>
      <w:proofErr w:type="spellEnd"/>
      <w:r w:rsidRPr="00133C07">
        <w:rPr>
          <w:rFonts w:ascii="Sylfaen" w:hAnsi="Sylfaen" w:cs="Sylfaen"/>
          <w:sz w:val="18"/>
        </w:rPr>
        <w:t xml:space="preserve"> </w:t>
      </w:r>
      <w:proofErr w:type="spellStart"/>
      <w:r w:rsidRPr="00133C07">
        <w:rPr>
          <w:rFonts w:ascii="Sylfaen" w:hAnsi="Sylfaen" w:cs="Sylfaen"/>
          <w:sz w:val="18"/>
        </w:rPr>
        <w:t>ექიმების</w:t>
      </w:r>
      <w:proofErr w:type="spellEnd"/>
      <w:r w:rsidRPr="00133C07">
        <w:rPr>
          <w:rFonts w:ascii="Sylfaen" w:hAnsi="Sylfaen" w:cs="Sylfaen"/>
          <w:sz w:val="18"/>
        </w:rPr>
        <w:t xml:space="preserve"> 83%-ს </w:t>
      </w:r>
      <w:proofErr w:type="spellStart"/>
      <w:r w:rsidRPr="00133C07">
        <w:rPr>
          <w:rFonts w:ascii="Sylfaen" w:hAnsi="Sylfaen" w:cs="Sylfaen"/>
          <w:sz w:val="18"/>
        </w:rPr>
        <w:t>დამატებითი</w:t>
      </w:r>
      <w:proofErr w:type="spellEnd"/>
      <w:r w:rsidR="00192226" w:rsidRPr="00133C07">
        <w:rPr>
          <w:rFonts w:ascii="Sylfaen" w:hAnsi="Sylfaen" w:cs="Sylfaen"/>
          <w:sz w:val="18"/>
        </w:rPr>
        <w:t xml:space="preserve"> </w:t>
      </w:r>
      <w:proofErr w:type="spellStart"/>
      <w:r w:rsidRPr="00133C07">
        <w:rPr>
          <w:rFonts w:ascii="Sylfaen" w:hAnsi="Sylfaen" w:cs="Sylfaen"/>
          <w:sz w:val="18"/>
        </w:rPr>
        <w:t>მორიგეობების</w:t>
      </w:r>
      <w:proofErr w:type="spellEnd"/>
      <w:r w:rsidRPr="00133C07">
        <w:rPr>
          <w:rFonts w:ascii="Sylfaen" w:hAnsi="Sylfaen" w:cs="Sylfaen"/>
          <w:sz w:val="18"/>
        </w:rPr>
        <w:t xml:space="preserve"> </w:t>
      </w:r>
      <w:proofErr w:type="spellStart"/>
      <w:r w:rsidRPr="00133C07">
        <w:rPr>
          <w:rFonts w:ascii="Sylfaen" w:hAnsi="Sylfaen" w:cs="Sylfaen"/>
          <w:sz w:val="18"/>
        </w:rPr>
        <w:t>შესრულება</w:t>
      </w:r>
      <w:proofErr w:type="spellEnd"/>
      <w:r w:rsidRPr="00133C07">
        <w:rPr>
          <w:rFonts w:ascii="Sylfaen" w:hAnsi="Sylfaen" w:cs="Sylfaen"/>
          <w:sz w:val="18"/>
        </w:rPr>
        <w:t xml:space="preserve"> </w:t>
      </w:r>
      <w:proofErr w:type="spellStart"/>
      <w:r w:rsidRPr="00133C07">
        <w:rPr>
          <w:rFonts w:ascii="Sylfaen" w:hAnsi="Sylfaen" w:cs="Sylfaen"/>
          <w:sz w:val="18"/>
        </w:rPr>
        <w:t>არ</w:t>
      </w:r>
      <w:proofErr w:type="spellEnd"/>
      <w:r w:rsidRPr="00133C07">
        <w:rPr>
          <w:rFonts w:ascii="Sylfaen" w:hAnsi="Sylfaen" w:cs="Sylfaen"/>
          <w:sz w:val="18"/>
        </w:rPr>
        <w:t xml:space="preserve"> </w:t>
      </w:r>
      <w:proofErr w:type="spellStart"/>
      <w:r w:rsidRPr="00133C07">
        <w:rPr>
          <w:rFonts w:ascii="Sylfaen" w:hAnsi="Sylfaen" w:cs="Sylfaen"/>
          <w:sz w:val="18"/>
        </w:rPr>
        <w:t>შეუძლია</w:t>
      </w:r>
      <w:proofErr w:type="spellEnd"/>
      <w:r w:rsidRPr="00133C07">
        <w:rPr>
          <w:rFonts w:ascii="Sylfaen" w:hAnsi="Sylfaen" w:cs="Sylfaen"/>
          <w:sz w:val="18"/>
        </w:rPr>
        <w:t xml:space="preserve"> (</w:t>
      </w:r>
      <w:proofErr w:type="spellStart"/>
      <w:r w:rsidRPr="00133C07">
        <w:rPr>
          <w:rFonts w:ascii="Sylfaen" w:hAnsi="Sylfaen" w:cs="Sylfaen"/>
          <w:sz w:val="18"/>
        </w:rPr>
        <w:t>სხვა</w:t>
      </w:r>
      <w:proofErr w:type="spellEnd"/>
      <w:r w:rsidRPr="00133C07">
        <w:rPr>
          <w:rFonts w:ascii="Sylfaen" w:hAnsi="Sylfaen" w:cs="Sylfaen"/>
          <w:sz w:val="18"/>
        </w:rPr>
        <w:t xml:space="preserve"> </w:t>
      </w:r>
      <w:proofErr w:type="spellStart"/>
      <w:r w:rsidRPr="00133C07">
        <w:rPr>
          <w:rFonts w:ascii="Sylfaen" w:hAnsi="Sylfaen" w:cs="Sylfaen"/>
          <w:sz w:val="18"/>
        </w:rPr>
        <w:t>ექიმების</w:t>
      </w:r>
      <w:proofErr w:type="spellEnd"/>
      <w:r w:rsidRPr="00133C07">
        <w:rPr>
          <w:rFonts w:ascii="Sylfaen" w:hAnsi="Sylfaen" w:cs="Sylfaen"/>
          <w:sz w:val="18"/>
        </w:rPr>
        <w:t xml:space="preserve"> </w:t>
      </w:r>
      <w:proofErr w:type="spellStart"/>
      <w:r w:rsidRPr="00133C07">
        <w:rPr>
          <w:rFonts w:ascii="Sylfaen" w:hAnsi="Sylfaen" w:cs="Sylfaen"/>
          <w:sz w:val="18"/>
        </w:rPr>
        <w:t>შვებულება</w:t>
      </w:r>
      <w:proofErr w:type="spellEnd"/>
      <w:r w:rsidR="00192226" w:rsidRPr="00133C07">
        <w:rPr>
          <w:rFonts w:ascii="Sylfaen" w:hAnsi="Sylfaen" w:cs="Sylfaen"/>
          <w:sz w:val="18"/>
        </w:rPr>
        <w:t xml:space="preserve">, </w:t>
      </w:r>
      <w:proofErr w:type="spellStart"/>
      <w:r w:rsidRPr="00133C07">
        <w:rPr>
          <w:rFonts w:ascii="Sylfaen" w:hAnsi="Sylfaen" w:cs="Sylfaen"/>
          <w:sz w:val="18"/>
        </w:rPr>
        <w:t>საავადმყოფო</w:t>
      </w:r>
      <w:proofErr w:type="spellEnd"/>
      <w:r w:rsidR="00192226" w:rsidRPr="00133C07">
        <w:rPr>
          <w:rFonts w:ascii="Sylfaen" w:hAnsi="Sylfaen" w:cs="Sylfaen"/>
          <w:sz w:val="18"/>
        </w:rPr>
        <w:t xml:space="preserve"> </w:t>
      </w:r>
      <w:proofErr w:type="spellStart"/>
      <w:r w:rsidRPr="00133C07">
        <w:rPr>
          <w:rFonts w:ascii="Sylfaen" w:hAnsi="Sylfaen" w:cs="Sylfaen"/>
          <w:sz w:val="18"/>
        </w:rPr>
        <w:t>ფურცელზე</w:t>
      </w:r>
      <w:proofErr w:type="spellEnd"/>
      <w:r w:rsidRPr="00133C07">
        <w:rPr>
          <w:rFonts w:ascii="Sylfaen" w:hAnsi="Sylfaen" w:cs="Sylfaen"/>
          <w:sz w:val="18"/>
        </w:rPr>
        <w:t xml:space="preserve"> </w:t>
      </w:r>
      <w:proofErr w:type="spellStart"/>
      <w:r w:rsidRPr="00133C07">
        <w:rPr>
          <w:rFonts w:ascii="Sylfaen" w:hAnsi="Sylfaen" w:cs="Sylfaen"/>
          <w:sz w:val="18"/>
        </w:rPr>
        <w:t>გასვლა</w:t>
      </w:r>
      <w:proofErr w:type="spellEnd"/>
      <w:r w:rsidRPr="00133C07">
        <w:rPr>
          <w:rFonts w:ascii="Sylfaen" w:hAnsi="Sylfaen" w:cs="Sylfaen"/>
          <w:sz w:val="18"/>
        </w:rPr>
        <w:t xml:space="preserve">). </w:t>
      </w:r>
      <w:r w:rsidR="00480456" w:rsidRPr="00133C07">
        <w:rPr>
          <w:rFonts w:ascii="Sylfaen" w:hAnsi="Sylfaen" w:cs="Sylfaen"/>
          <w:sz w:val="18"/>
          <w:lang w:val="ka-GE"/>
        </w:rPr>
        <w:t>აღნიშნული მიზეზით რიგ რაიონულ სამსახურებში ხდება 24 საათიანი მორიგეობების გადაბმით შესრულება.</w:t>
      </w:r>
    </w:p>
    <w:p w:rsidR="00F7575E" w:rsidRPr="00133C07" w:rsidRDefault="00AB68FE" w:rsidP="001D239A">
      <w:pPr>
        <w:jc w:val="both"/>
        <w:rPr>
          <w:rFonts w:ascii="Sylfaen" w:hAnsi="Sylfaen" w:cs="Sylfaen"/>
          <w:sz w:val="18"/>
        </w:rPr>
      </w:pPr>
      <w:proofErr w:type="spellStart"/>
      <w:proofErr w:type="gramStart"/>
      <w:r w:rsidRPr="00133C07">
        <w:rPr>
          <w:rFonts w:ascii="Sylfaen" w:hAnsi="Sylfaen" w:cs="Sylfaen"/>
          <w:sz w:val="18"/>
        </w:rPr>
        <w:t>აქვე</w:t>
      </w:r>
      <w:proofErr w:type="spellEnd"/>
      <w:proofErr w:type="gramEnd"/>
      <w:r w:rsidRPr="00133C07">
        <w:rPr>
          <w:rFonts w:ascii="Sylfaen" w:hAnsi="Sylfaen" w:cs="Sylfaen"/>
          <w:sz w:val="18"/>
        </w:rPr>
        <w:t xml:space="preserve"> </w:t>
      </w:r>
      <w:proofErr w:type="spellStart"/>
      <w:r w:rsidRPr="00133C07">
        <w:rPr>
          <w:rFonts w:ascii="Sylfaen" w:hAnsi="Sylfaen" w:cs="Sylfaen"/>
          <w:sz w:val="18"/>
        </w:rPr>
        <w:t>აღსანიშნავია</w:t>
      </w:r>
      <w:proofErr w:type="spellEnd"/>
      <w:r w:rsidRPr="00133C07">
        <w:rPr>
          <w:rFonts w:ascii="Sylfaen" w:hAnsi="Sylfaen" w:cs="Sylfaen"/>
          <w:sz w:val="18"/>
        </w:rPr>
        <w:t xml:space="preserve"> </w:t>
      </w:r>
      <w:proofErr w:type="spellStart"/>
      <w:r w:rsidRPr="00133C07">
        <w:rPr>
          <w:rFonts w:ascii="Sylfaen" w:hAnsi="Sylfaen" w:cs="Sylfaen"/>
          <w:sz w:val="18"/>
        </w:rPr>
        <w:t>ის</w:t>
      </w:r>
      <w:proofErr w:type="spellEnd"/>
      <w:r w:rsidRPr="00133C07">
        <w:rPr>
          <w:rFonts w:ascii="Sylfaen" w:hAnsi="Sylfaen" w:cs="Sylfaen"/>
          <w:sz w:val="18"/>
        </w:rPr>
        <w:t xml:space="preserve"> </w:t>
      </w:r>
      <w:proofErr w:type="spellStart"/>
      <w:r w:rsidRPr="00133C07">
        <w:rPr>
          <w:rFonts w:ascii="Sylfaen" w:hAnsi="Sylfaen" w:cs="Sylfaen"/>
          <w:sz w:val="18"/>
        </w:rPr>
        <w:t>ფაქტიც</w:t>
      </w:r>
      <w:proofErr w:type="spellEnd"/>
      <w:r w:rsidRPr="00133C07">
        <w:rPr>
          <w:rFonts w:ascii="Sylfaen" w:hAnsi="Sylfaen" w:cs="Sylfaen"/>
          <w:sz w:val="18"/>
        </w:rPr>
        <w:t xml:space="preserve">, </w:t>
      </w:r>
      <w:proofErr w:type="spellStart"/>
      <w:r w:rsidRPr="00133C07">
        <w:rPr>
          <w:rFonts w:ascii="Sylfaen" w:hAnsi="Sylfaen" w:cs="Sylfaen"/>
          <w:sz w:val="18"/>
        </w:rPr>
        <w:t>რომ</w:t>
      </w:r>
      <w:proofErr w:type="spellEnd"/>
      <w:r w:rsidRPr="00133C07">
        <w:rPr>
          <w:rFonts w:ascii="Sylfaen" w:hAnsi="Sylfaen" w:cs="Sylfaen"/>
          <w:sz w:val="18"/>
        </w:rPr>
        <w:t xml:space="preserve"> </w:t>
      </w:r>
      <w:proofErr w:type="spellStart"/>
      <w:r w:rsidRPr="00133C07">
        <w:rPr>
          <w:rFonts w:ascii="Sylfaen" w:hAnsi="Sylfaen" w:cs="Sylfaen"/>
          <w:sz w:val="18"/>
        </w:rPr>
        <w:t>არსებული</w:t>
      </w:r>
      <w:proofErr w:type="spellEnd"/>
      <w:r w:rsidRPr="00133C07">
        <w:rPr>
          <w:rFonts w:ascii="Sylfaen" w:hAnsi="Sylfaen" w:cs="Sylfaen"/>
          <w:sz w:val="18"/>
        </w:rPr>
        <w:t xml:space="preserve"> </w:t>
      </w:r>
      <w:proofErr w:type="spellStart"/>
      <w:r w:rsidRPr="00133C07">
        <w:rPr>
          <w:rFonts w:ascii="Sylfaen" w:hAnsi="Sylfaen" w:cs="Sylfaen"/>
          <w:sz w:val="18"/>
        </w:rPr>
        <w:t>კადრების</w:t>
      </w:r>
      <w:proofErr w:type="spellEnd"/>
      <w:r w:rsidRPr="00133C07">
        <w:rPr>
          <w:rFonts w:ascii="Sylfaen" w:hAnsi="Sylfaen" w:cs="Sylfaen"/>
          <w:sz w:val="18"/>
        </w:rPr>
        <w:t xml:space="preserve"> </w:t>
      </w:r>
      <w:proofErr w:type="spellStart"/>
      <w:r w:rsidRPr="00133C07">
        <w:rPr>
          <w:rFonts w:ascii="Sylfaen" w:hAnsi="Sylfaen" w:cs="Sylfaen"/>
          <w:sz w:val="18"/>
        </w:rPr>
        <w:t>საშუალო</w:t>
      </w:r>
      <w:proofErr w:type="spellEnd"/>
      <w:r w:rsidR="001D239A" w:rsidRPr="00133C07">
        <w:rPr>
          <w:rFonts w:ascii="Sylfaen" w:hAnsi="Sylfaen" w:cs="Sylfaen"/>
          <w:sz w:val="18"/>
        </w:rPr>
        <w:t xml:space="preserve"> </w:t>
      </w:r>
      <w:proofErr w:type="spellStart"/>
      <w:r w:rsidRPr="00133C07">
        <w:rPr>
          <w:rFonts w:ascii="Sylfaen" w:hAnsi="Sylfaen" w:cs="Sylfaen"/>
          <w:sz w:val="18"/>
        </w:rPr>
        <w:t>ასაკი</w:t>
      </w:r>
      <w:proofErr w:type="spellEnd"/>
      <w:r w:rsidRPr="00133C07">
        <w:rPr>
          <w:rFonts w:ascii="Sylfaen" w:hAnsi="Sylfaen" w:cs="Sylfaen"/>
          <w:sz w:val="18"/>
        </w:rPr>
        <w:t xml:space="preserve"> </w:t>
      </w:r>
      <w:proofErr w:type="spellStart"/>
      <w:r w:rsidRPr="00133C07">
        <w:rPr>
          <w:rFonts w:ascii="Sylfaen" w:hAnsi="Sylfaen" w:cs="Sylfaen"/>
          <w:sz w:val="18"/>
        </w:rPr>
        <w:t>შეადგენს</w:t>
      </w:r>
      <w:proofErr w:type="spellEnd"/>
      <w:r w:rsidRPr="00133C07">
        <w:rPr>
          <w:rFonts w:ascii="Sylfaen" w:hAnsi="Sylfaen" w:cs="Sylfaen"/>
          <w:sz w:val="18"/>
        </w:rPr>
        <w:t xml:space="preserve"> 48 </w:t>
      </w:r>
      <w:proofErr w:type="spellStart"/>
      <w:r w:rsidRPr="00133C07">
        <w:rPr>
          <w:rFonts w:ascii="Sylfaen" w:hAnsi="Sylfaen" w:cs="Sylfaen"/>
          <w:sz w:val="18"/>
        </w:rPr>
        <w:t>წელს</w:t>
      </w:r>
      <w:proofErr w:type="spellEnd"/>
      <w:r w:rsidRPr="00133C07">
        <w:rPr>
          <w:rFonts w:ascii="Sylfaen" w:hAnsi="Sylfaen" w:cs="Sylfaen"/>
          <w:sz w:val="18"/>
        </w:rPr>
        <w:t xml:space="preserve">, </w:t>
      </w:r>
      <w:proofErr w:type="spellStart"/>
      <w:r w:rsidRPr="00133C07">
        <w:rPr>
          <w:rFonts w:ascii="Sylfaen" w:hAnsi="Sylfaen" w:cs="Sylfaen"/>
          <w:sz w:val="18"/>
        </w:rPr>
        <w:t>შესაბამისად</w:t>
      </w:r>
      <w:proofErr w:type="spellEnd"/>
      <w:r w:rsidRPr="00133C07">
        <w:rPr>
          <w:rFonts w:ascii="Sylfaen" w:hAnsi="Sylfaen" w:cs="Sylfaen"/>
          <w:sz w:val="18"/>
        </w:rPr>
        <w:t xml:space="preserve">, </w:t>
      </w:r>
      <w:proofErr w:type="spellStart"/>
      <w:r w:rsidRPr="00133C07">
        <w:rPr>
          <w:rFonts w:ascii="Sylfaen" w:hAnsi="Sylfaen" w:cs="Sylfaen"/>
          <w:sz w:val="18"/>
        </w:rPr>
        <w:t>სამსახურის</w:t>
      </w:r>
      <w:proofErr w:type="spellEnd"/>
      <w:r w:rsidRPr="00133C07">
        <w:rPr>
          <w:rFonts w:ascii="Sylfaen" w:hAnsi="Sylfaen" w:cs="Sylfaen"/>
          <w:sz w:val="18"/>
        </w:rPr>
        <w:t xml:space="preserve"> </w:t>
      </w:r>
      <w:proofErr w:type="spellStart"/>
      <w:r w:rsidRPr="00133C07">
        <w:rPr>
          <w:rFonts w:ascii="Sylfaen" w:hAnsi="Sylfaen" w:cs="Sylfaen"/>
          <w:sz w:val="18"/>
        </w:rPr>
        <w:t>სპეციფიკიდან</w:t>
      </w:r>
      <w:proofErr w:type="spellEnd"/>
      <w:r w:rsidRPr="00133C07">
        <w:rPr>
          <w:rFonts w:ascii="Sylfaen" w:hAnsi="Sylfaen" w:cs="Sylfaen"/>
          <w:sz w:val="18"/>
        </w:rPr>
        <w:t xml:space="preserve"> </w:t>
      </w:r>
      <w:proofErr w:type="spellStart"/>
      <w:r w:rsidRPr="00133C07">
        <w:rPr>
          <w:rFonts w:ascii="Sylfaen" w:hAnsi="Sylfaen" w:cs="Sylfaen"/>
          <w:sz w:val="18"/>
        </w:rPr>
        <w:t>გამომდინარე</w:t>
      </w:r>
      <w:proofErr w:type="spellEnd"/>
      <w:r w:rsidR="001D239A" w:rsidRPr="00133C07">
        <w:rPr>
          <w:rFonts w:ascii="Sylfaen" w:hAnsi="Sylfaen" w:cs="Sylfaen"/>
          <w:sz w:val="18"/>
        </w:rPr>
        <w:t xml:space="preserve">, </w:t>
      </w:r>
      <w:proofErr w:type="spellStart"/>
      <w:r w:rsidRPr="00133C07">
        <w:rPr>
          <w:rFonts w:ascii="Sylfaen" w:hAnsi="Sylfaen" w:cs="Sylfaen"/>
          <w:sz w:val="18"/>
        </w:rPr>
        <w:t>მიზანშეწონილია</w:t>
      </w:r>
      <w:proofErr w:type="spellEnd"/>
      <w:r w:rsidRPr="00133C07">
        <w:rPr>
          <w:rFonts w:ascii="Sylfaen" w:hAnsi="Sylfaen" w:cs="Sylfaen"/>
          <w:sz w:val="18"/>
        </w:rPr>
        <w:t xml:space="preserve"> </w:t>
      </w:r>
      <w:proofErr w:type="spellStart"/>
      <w:r w:rsidRPr="00133C07">
        <w:rPr>
          <w:rFonts w:ascii="Sylfaen" w:hAnsi="Sylfaen" w:cs="Sylfaen"/>
          <w:sz w:val="18"/>
        </w:rPr>
        <w:t>ახალგაზრდა</w:t>
      </w:r>
      <w:proofErr w:type="spellEnd"/>
      <w:r w:rsidRPr="00133C07">
        <w:rPr>
          <w:rFonts w:ascii="Sylfaen" w:hAnsi="Sylfaen" w:cs="Sylfaen"/>
          <w:sz w:val="18"/>
        </w:rPr>
        <w:t xml:space="preserve"> </w:t>
      </w:r>
      <w:proofErr w:type="spellStart"/>
      <w:r w:rsidRPr="00133C07">
        <w:rPr>
          <w:rFonts w:ascii="Sylfaen" w:hAnsi="Sylfaen" w:cs="Sylfaen"/>
          <w:sz w:val="18"/>
        </w:rPr>
        <w:t>კადრების</w:t>
      </w:r>
      <w:proofErr w:type="spellEnd"/>
      <w:r w:rsidRPr="00133C07">
        <w:rPr>
          <w:rFonts w:ascii="Sylfaen" w:hAnsi="Sylfaen" w:cs="Sylfaen"/>
          <w:sz w:val="18"/>
        </w:rPr>
        <w:t xml:space="preserve"> </w:t>
      </w:r>
      <w:proofErr w:type="spellStart"/>
      <w:r w:rsidRPr="00133C07">
        <w:rPr>
          <w:rFonts w:ascii="Sylfaen" w:hAnsi="Sylfaen" w:cs="Sylfaen"/>
          <w:sz w:val="18"/>
        </w:rPr>
        <w:t>დასაქმება</w:t>
      </w:r>
      <w:proofErr w:type="spellEnd"/>
      <w:r w:rsidRPr="00133C07">
        <w:rPr>
          <w:rFonts w:ascii="Sylfaen" w:hAnsi="Sylfaen" w:cs="Sylfaen"/>
          <w:sz w:val="18"/>
        </w:rPr>
        <w:t>.</w:t>
      </w:r>
    </w:p>
    <w:p w:rsidR="00133C07" w:rsidRPr="00133C07" w:rsidRDefault="00463578" w:rsidP="00133C07">
      <w:pPr>
        <w:spacing w:after="0" w:line="240" w:lineRule="auto"/>
        <w:rPr>
          <w:rFonts w:ascii="Sylfaen" w:eastAsia="Times New Roman" w:hAnsi="Sylfaen" w:cs="Times New Roman"/>
          <w:sz w:val="18"/>
          <w:szCs w:val="24"/>
          <w:u w:val="single"/>
          <w:lang w:eastAsia="en-GB"/>
        </w:rPr>
      </w:pPr>
      <w:proofErr w:type="gramStart"/>
      <w:r w:rsidRPr="00133C07">
        <w:rPr>
          <w:rFonts w:ascii="Sylfaen" w:eastAsia="Times New Roman" w:hAnsi="Sylfaen" w:cs="Times New Roman"/>
          <w:sz w:val="18"/>
          <w:szCs w:val="24"/>
          <w:u w:val="single"/>
          <w:lang w:eastAsia="en-GB"/>
        </w:rPr>
        <w:t>40</w:t>
      </w:r>
      <w:r w:rsidR="00133C07" w:rsidRPr="00133C07">
        <w:rPr>
          <w:rFonts w:ascii="Sylfaen" w:eastAsia="Times New Roman" w:hAnsi="Sylfaen" w:cs="Times New Roman"/>
          <w:sz w:val="18"/>
          <w:szCs w:val="24"/>
          <w:u w:val="single"/>
          <w:lang w:val="ka-GE" w:eastAsia="en-GB"/>
        </w:rPr>
        <w:t xml:space="preserve"> </w:t>
      </w:r>
      <w:r w:rsidRPr="00133C07">
        <w:rPr>
          <w:rFonts w:ascii="Sylfaen" w:eastAsia="Times New Roman" w:hAnsi="Sylfaen" w:cs="Times New Roman"/>
          <w:sz w:val="18"/>
          <w:szCs w:val="24"/>
          <w:u w:val="single"/>
          <w:lang w:eastAsia="en-GB"/>
        </w:rPr>
        <w:t xml:space="preserve"> </w:t>
      </w:r>
      <w:proofErr w:type="spellStart"/>
      <w:r w:rsidRPr="00133C07">
        <w:rPr>
          <w:rFonts w:ascii="Sylfaen" w:eastAsia="Times New Roman" w:hAnsi="Sylfaen" w:cs="Sylfaen"/>
          <w:sz w:val="18"/>
          <w:szCs w:val="24"/>
          <w:u w:val="single"/>
          <w:lang w:eastAsia="en-GB"/>
        </w:rPr>
        <w:t>დან</w:t>
      </w:r>
      <w:proofErr w:type="spellEnd"/>
      <w:proofErr w:type="gramEnd"/>
      <w:r w:rsidRPr="00133C07">
        <w:rPr>
          <w:rFonts w:ascii="Sylfaen" w:eastAsia="Times New Roman" w:hAnsi="Sylfaen" w:cs="Times New Roman"/>
          <w:sz w:val="18"/>
          <w:szCs w:val="24"/>
          <w:u w:val="single"/>
          <w:lang w:eastAsia="en-GB"/>
        </w:rPr>
        <w:t xml:space="preserve"> 50 </w:t>
      </w:r>
      <w:r w:rsidRPr="00133C07">
        <w:rPr>
          <w:rFonts w:ascii="Sylfaen" w:eastAsia="Times New Roman" w:hAnsi="Sylfaen" w:cs="Times New Roman"/>
          <w:sz w:val="18"/>
          <w:szCs w:val="24"/>
          <w:u w:val="single"/>
          <w:lang w:val="ka-GE" w:eastAsia="en-GB"/>
        </w:rPr>
        <w:t>წლა</w:t>
      </w:r>
      <w:proofErr w:type="spellStart"/>
      <w:r w:rsidRPr="00133C07">
        <w:rPr>
          <w:rFonts w:ascii="Sylfaen" w:eastAsia="Times New Roman" w:hAnsi="Sylfaen" w:cs="Sylfaen"/>
          <w:sz w:val="18"/>
          <w:szCs w:val="24"/>
          <w:u w:val="single"/>
          <w:lang w:eastAsia="en-GB"/>
        </w:rPr>
        <w:t>მდე</w:t>
      </w:r>
      <w:proofErr w:type="spellEnd"/>
      <w:r w:rsidR="00133C07" w:rsidRPr="00133C07">
        <w:rPr>
          <w:rFonts w:ascii="Sylfaen" w:eastAsia="Times New Roman" w:hAnsi="Sylfaen" w:cs="Times New Roman"/>
          <w:sz w:val="18"/>
          <w:szCs w:val="24"/>
          <w:u w:val="single"/>
          <w:lang w:eastAsia="en-GB"/>
        </w:rPr>
        <w:t xml:space="preserve"> </w:t>
      </w:r>
      <w:r w:rsidR="00133C07" w:rsidRPr="00133C07">
        <w:rPr>
          <w:rFonts w:ascii="Sylfaen" w:eastAsia="Times New Roman" w:hAnsi="Sylfaen" w:cs="Times New Roman"/>
          <w:sz w:val="18"/>
          <w:szCs w:val="24"/>
          <w:u w:val="single"/>
          <w:lang w:val="ka-GE" w:eastAsia="en-GB"/>
        </w:rPr>
        <w:t xml:space="preserve">- </w:t>
      </w:r>
      <w:r w:rsidRPr="00133C07">
        <w:rPr>
          <w:rFonts w:ascii="Sylfaen" w:eastAsia="Times New Roman" w:hAnsi="Sylfaen" w:cs="Times New Roman"/>
          <w:sz w:val="18"/>
          <w:szCs w:val="24"/>
          <w:u w:val="single"/>
          <w:lang w:eastAsia="en-GB"/>
        </w:rPr>
        <w:t>769</w:t>
      </w:r>
      <w:r w:rsidR="00133C07" w:rsidRPr="00133C07">
        <w:rPr>
          <w:rFonts w:ascii="Sylfaen" w:eastAsia="Times New Roman" w:hAnsi="Sylfaen" w:cs="Times New Roman"/>
          <w:sz w:val="18"/>
          <w:szCs w:val="24"/>
          <w:u w:val="single"/>
          <w:lang w:val="ka-GE" w:eastAsia="en-GB"/>
        </w:rPr>
        <w:t xml:space="preserve"> თანამშრომელი</w:t>
      </w:r>
      <w:r w:rsidRPr="00133C07">
        <w:rPr>
          <w:rFonts w:ascii="Sylfaen" w:eastAsia="Times New Roman" w:hAnsi="Sylfaen" w:cs="Times New Roman"/>
          <w:sz w:val="18"/>
          <w:szCs w:val="24"/>
          <w:u w:val="single"/>
          <w:lang w:eastAsia="en-GB"/>
        </w:rPr>
        <w:t>.  </w:t>
      </w:r>
    </w:p>
    <w:p w:rsidR="00463578" w:rsidRPr="00133C07" w:rsidRDefault="00463578" w:rsidP="00133C07">
      <w:pPr>
        <w:spacing w:after="0" w:line="240" w:lineRule="auto"/>
        <w:ind w:left="180"/>
        <w:rPr>
          <w:rFonts w:ascii="Sylfaen" w:eastAsia="Times New Roman" w:hAnsi="Sylfaen" w:cs="Times New Roman"/>
          <w:sz w:val="18"/>
          <w:szCs w:val="24"/>
          <w:lang w:eastAsia="en-GB"/>
        </w:rPr>
      </w:pPr>
      <w:r w:rsidRPr="00133C07">
        <w:rPr>
          <w:rFonts w:ascii="Sylfaen" w:eastAsia="Times New Roman" w:hAnsi="Sylfaen" w:cs="Times New Roman"/>
          <w:sz w:val="18"/>
          <w:szCs w:val="24"/>
          <w:lang w:eastAsia="en-GB"/>
        </w:rPr>
        <w:t xml:space="preserve">298 </w:t>
      </w:r>
      <w:r w:rsidR="00133C07">
        <w:rPr>
          <w:rFonts w:ascii="Sylfaen" w:eastAsia="Times New Roman" w:hAnsi="Sylfaen" w:cs="Times New Roman"/>
          <w:sz w:val="18"/>
          <w:szCs w:val="24"/>
          <w:lang w:val="ka-GE" w:eastAsia="en-GB"/>
        </w:rPr>
        <w:t xml:space="preserve">- </w:t>
      </w:r>
      <w:proofErr w:type="spellStart"/>
      <w:proofErr w:type="gramStart"/>
      <w:r w:rsidRPr="00133C07">
        <w:rPr>
          <w:rFonts w:ascii="Sylfaen" w:eastAsia="Times New Roman" w:hAnsi="Sylfaen" w:cs="Sylfaen"/>
          <w:sz w:val="18"/>
          <w:szCs w:val="24"/>
          <w:lang w:eastAsia="en-GB"/>
        </w:rPr>
        <w:t>ექთანი</w:t>
      </w:r>
      <w:proofErr w:type="spellEnd"/>
      <w:proofErr w:type="gramEnd"/>
      <w:r w:rsidRPr="00133C07">
        <w:rPr>
          <w:rFonts w:ascii="Sylfaen" w:eastAsia="Times New Roman" w:hAnsi="Sylfaen" w:cs="Times New Roman"/>
          <w:sz w:val="18"/>
          <w:szCs w:val="24"/>
          <w:lang w:eastAsia="en-GB"/>
        </w:rPr>
        <w:t>, 226</w:t>
      </w:r>
      <w:r w:rsidR="00133C07">
        <w:rPr>
          <w:rFonts w:ascii="Sylfaen" w:eastAsia="Times New Roman" w:hAnsi="Sylfaen" w:cs="Times New Roman"/>
          <w:sz w:val="18"/>
          <w:szCs w:val="24"/>
          <w:lang w:val="ka-GE" w:eastAsia="en-GB"/>
        </w:rPr>
        <w:t xml:space="preserve"> - </w:t>
      </w:r>
      <w:proofErr w:type="spellStart"/>
      <w:r w:rsidR="00133C07" w:rsidRPr="00133C07">
        <w:rPr>
          <w:rFonts w:ascii="Sylfaen" w:eastAsia="Times New Roman" w:hAnsi="Sylfaen" w:cs="Sylfaen"/>
          <w:sz w:val="18"/>
          <w:szCs w:val="24"/>
          <w:lang w:eastAsia="en-GB"/>
        </w:rPr>
        <w:t>ექიმი</w:t>
      </w:r>
      <w:proofErr w:type="spellEnd"/>
      <w:r w:rsidRPr="00133C07">
        <w:rPr>
          <w:rFonts w:ascii="Sylfaen" w:eastAsia="Times New Roman" w:hAnsi="Sylfaen" w:cs="Times New Roman"/>
          <w:sz w:val="18"/>
          <w:szCs w:val="24"/>
          <w:lang w:eastAsia="en-GB"/>
        </w:rPr>
        <w:t>, 245</w:t>
      </w:r>
      <w:r w:rsidR="00133C07">
        <w:rPr>
          <w:rFonts w:ascii="Sylfaen" w:eastAsia="Times New Roman" w:hAnsi="Sylfaen" w:cs="Times New Roman"/>
          <w:sz w:val="18"/>
          <w:szCs w:val="24"/>
          <w:lang w:val="ka-GE" w:eastAsia="en-GB"/>
        </w:rPr>
        <w:t xml:space="preserve"> - </w:t>
      </w:r>
      <w:proofErr w:type="spellStart"/>
      <w:r w:rsidR="00133C07" w:rsidRPr="00133C07">
        <w:rPr>
          <w:rFonts w:ascii="Sylfaen" w:eastAsia="Times New Roman" w:hAnsi="Sylfaen" w:cs="Sylfaen"/>
          <w:sz w:val="18"/>
          <w:szCs w:val="24"/>
          <w:lang w:eastAsia="en-GB"/>
        </w:rPr>
        <w:t>მძღოლი</w:t>
      </w:r>
      <w:proofErr w:type="spellEnd"/>
      <w:r w:rsidRPr="00133C07">
        <w:rPr>
          <w:rFonts w:ascii="Sylfaen" w:eastAsia="Times New Roman" w:hAnsi="Sylfaen" w:cs="Times New Roman"/>
          <w:sz w:val="18"/>
          <w:szCs w:val="24"/>
          <w:lang w:eastAsia="en-GB"/>
        </w:rPr>
        <w:t>.</w:t>
      </w:r>
    </w:p>
    <w:p w:rsidR="00133C07" w:rsidRPr="00133C07" w:rsidRDefault="00463578" w:rsidP="00133C07">
      <w:pPr>
        <w:spacing w:after="0" w:line="240" w:lineRule="auto"/>
        <w:rPr>
          <w:rFonts w:ascii="Sylfaen" w:eastAsia="Times New Roman" w:hAnsi="Sylfaen" w:cs="Times New Roman"/>
          <w:sz w:val="18"/>
          <w:szCs w:val="24"/>
          <w:u w:val="single"/>
          <w:lang w:eastAsia="en-GB"/>
        </w:rPr>
      </w:pPr>
      <w:r w:rsidRPr="00133C07">
        <w:rPr>
          <w:rFonts w:ascii="Sylfaen" w:eastAsia="Times New Roman" w:hAnsi="Sylfaen" w:cs="Times New Roman"/>
          <w:sz w:val="18"/>
          <w:szCs w:val="24"/>
          <w:u w:val="single"/>
          <w:lang w:eastAsia="en-GB"/>
        </w:rPr>
        <w:t xml:space="preserve">50 </w:t>
      </w:r>
      <w:proofErr w:type="spellStart"/>
      <w:r w:rsidRPr="00133C07">
        <w:rPr>
          <w:rFonts w:ascii="Sylfaen" w:eastAsia="Times New Roman" w:hAnsi="Sylfaen" w:cs="Sylfaen"/>
          <w:sz w:val="18"/>
          <w:szCs w:val="24"/>
          <w:u w:val="single"/>
          <w:lang w:eastAsia="en-GB"/>
        </w:rPr>
        <w:t>დან</w:t>
      </w:r>
      <w:proofErr w:type="spellEnd"/>
      <w:r w:rsidRPr="00133C07">
        <w:rPr>
          <w:rFonts w:ascii="Sylfaen" w:eastAsia="Times New Roman" w:hAnsi="Sylfaen" w:cs="Times New Roman"/>
          <w:sz w:val="18"/>
          <w:szCs w:val="24"/>
          <w:u w:val="single"/>
          <w:lang w:eastAsia="en-GB"/>
        </w:rPr>
        <w:t xml:space="preserve"> 65</w:t>
      </w:r>
      <w:r w:rsidRPr="00133C07">
        <w:rPr>
          <w:rFonts w:ascii="Sylfaen" w:eastAsia="Times New Roman" w:hAnsi="Sylfaen" w:cs="Times New Roman"/>
          <w:sz w:val="18"/>
          <w:szCs w:val="24"/>
          <w:u w:val="single"/>
          <w:lang w:val="ka-GE" w:eastAsia="en-GB"/>
        </w:rPr>
        <w:t xml:space="preserve"> წლამდე</w:t>
      </w:r>
      <w:r w:rsidRPr="00133C07">
        <w:rPr>
          <w:rFonts w:ascii="Sylfaen" w:eastAsia="Times New Roman" w:hAnsi="Sylfaen" w:cs="Times New Roman"/>
          <w:sz w:val="18"/>
          <w:szCs w:val="24"/>
          <w:u w:val="single"/>
          <w:lang w:eastAsia="en-GB"/>
        </w:rPr>
        <w:t xml:space="preserve"> - 1179</w:t>
      </w:r>
      <w:r w:rsidR="00133C07" w:rsidRPr="00133C07">
        <w:rPr>
          <w:rFonts w:ascii="Sylfaen" w:eastAsia="Times New Roman" w:hAnsi="Sylfaen" w:cs="Times New Roman"/>
          <w:sz w:val="18"/>
          <w:szCs w:val="24"/>
          <w:u w:val="single"/>
          <w:lang w:val="ka-GE" w:eastAsia="en-GB"/>
        </w:rPr>
        <w:t xml:space="preserve"> თანამშრომელი</w:t>
      </w:r>
      <w:r w:rsidRPr="00133C07">
        <w:rPr>
          <w:rFonts w:ascii="Sylfaen" w:eastAsia="Times New Roman" w:hAnsi="Sylfaen" w:cs="Times New Roman"/>
          <w:sz w:val="18"/>
          <w:szCs w:val="24"/>
          <w:u w:val="single"/>
          <w:lang w:eastAsia="en-GB"/>
        </w:rPr>
        <w:t xml:space="preserve">. </w:t>
      </w:r>
    </w:p>
    <w:p w:rsidR="00463578" w:rsidRPr="00133C07" w:rsidRDefault="00463578" w:rsidP="00133C07">
      <w:pPr>
        <w:spacing w:after="0" w:line="240" w:lineRule="auto"/>
        <w:ind w:left="180"/>
        <w:rPr>
          <w:rFonts w:ascii="Sylfaen" w:eastAsia="Times New Roman" w:hAnsi="Sylfaen" w:cs="Times New Roman"/>
          <w:sz w:val="18"/>
          <w:szCs w:val="24"/>
          <w:lang w:val="ka-GE" w:eastAsia="en-GB"/>
        </w:rPr>
      </w:pPr>
      <w:r w:rsidRPr="00133C07">
        <w:rPr>
          <w:rFonts w:ascii="Sylfaen" w:eastAsia="Times New Roman" w:hAnsi="Sylfaen" w:cs="Times New Roman"/>
          <w:sz w:val="18"/>
          <w:szCs w:val="24"/>
          <w:lang w:eastAsia="en-GB"/>
        </w:rPr>
        <w:t>346</w:t>
      </w:r>
      <w:r w:rsidR="00133C07">
        <w:rPr>
          <w:rFonts w:ascii="Sylfaen" w:eastAsia="Times New Roman" w:hAnsi="Sylfaen" w:cs="Times New Roman"/>
          <w:sz w:val="18"/>
          <w:szCs w:val="24"/>
          <w:lang w:val="ka-GE" w:eastAsia="en-GB"/>
        </w:rPr>
        <w:t xml:space="preserve"> -</w:t>
      </w:r>
      <w:r w:rsidRPr="00133C07">
        <w:rPr>
          <w:rFonts w:ascii="Sylfaen" w:eastAsia="Times New Roman" w:hAnsi="Sylfaen" w:cs="Times New Roman"/>
          <w:sz w:val="18"/>
          <w:szCs w:val="24"/>
          <w:lang w:eastAsia="en-GB"/>
        </w:rPr>
        <w:t xml:space="preserve"> </w:t>
      </w:r>
      <w:proofErr w:type="spellStart"/>
      <w:proofErr w:type="gramStart"/>
      <w:r w:rsidRPr="00133C07">
        <w:rPr>
          <w:rFonts w:ascii="Sylfaen" w:eastAsia="Times New Roman" w:hAnsi="Sylfaen" w:cs="Sylfaen"/>
          <w:sz w:val="18"/>
          <w:szCs w:val="24"/>
          <w:lang w:eastAsia="en-GB"/>
        </w:rPr>
        <w:t>ექთანი</w:t>
      </w:r>
      <w:proofErr w:type="spellEnd"/>
      <w:proofErr w:type="gramEnd"/>
      <w:r w:rsidR="00133C07">
        <w:rPr>
          <w:rFonts w:ascii="Sylfaen" w:eastAsia="Times New Roman" w:hAnsi="Sylfaen" w:cs="Times New Roman"/>
          <w:sz w:val="18"/>
          <w:szCs w:val="24"/>
          <w:lang w:eastAsia="en-GB"/>
        </w:rPr>
        <w:t>,</w:t>
      </w:r>
      <w:r w:rsidR="00133C07">
        <w:rPr>
          <w:rFonts w:ascii="Sylfaen" w:eastAsia="Times New Roman" w:hAnsi="Sylfaen" w:cs="Times New Roman"/>
          <w:sz w:val="18"/>
          <w:szCs w:val="24"/>
          <w:lang w:val="ka-GE" w:eastAsia="en-GB"/>
        </w:rPr>
        <w:t xml:space="preserve"> </w:t>
      </w:r>
      <w:r w:rsidRPr="00133C07">
        <w:rPr>
          <w:rFonts w:ascii="Sylfaen" w:eastAsia="Times New Roman" w:hAnsi="Sylfaen" w:cs="Times New Roman"/>
          <w:sz w:val="18"/>
          <w:szCs w:val="24"/>
          <w:lang w:eastAsia="en-GB"/>
        </w:rPr>
        <w:t>396</w:t>
      </w:r>
      <w:r w:rsidR="00133C07">
        <w:rPr>
          <w:rFonts w:ascii="Sylfaen" w:eastAsia="Times New Roman" w:hAnsi="Sylfaen" w:cs="Times New Roman"/>
          <w:sz w:val="18"/>
          <w:szCs w:val="24"/>
          <w:lang w:val="ka-GE" w:eastAsia="en-GB"/>
        </w:rPr>
        <w:t xml:space="preserve"> - </w:t>
      </w:r>
      <w:proofErr w:type="spellStart"/>
      <w:r w:rsidR="00133C07" w:rsidRPr="00133C07">
        <w:rPr>
          <w:rFonts w:ascii="Sylfaen" w:eastAsia="Times New Roman" w:hAnsi="Sylfaen" w:cs="Sylfaen"/>
          <w:sz w:val="18"/>
          <w:szCs w:val="24"/>
          <w:lang w:eastAsia="en-GB"/>
        </w:rPr>
        <w:t>ექიმი</w:t>
      </w:r>
      <w:proofErr w:type="spellEnd"/>
      <w:r w:rsidR="00133C07">
        <w:rPr>
          <w:rFonts w:ascii="Sylfaen" w:eastAsia="Times New Roman" w:hAnsi="Sylfaen" w:cs="Times New Roman"/>
          <w:sz w:val="18"/>
          <w:szCs w:val="24"/>
          <w:lang w:eastAsia="en-GB"/>
        </w:rPr>
        <w:t xml:space="preserve">, </w:t>
      </w:r>
      <w:r w:rsidRPr="00133C07">
        <w:rPr>
          <w:rFonts w:ascii="Sylfaen" w:eastAsia="Times New Roman" w:hAnsi="Sylfaen" w:cs="Times New Roman"/>
          <w:sz w:val="18"/>
          <w:szCs w:val="24"/>
          <w:lang w:eastAsia="en-GB"/>
        </w:rPr>
        <w:t>437</w:t>
      </w:r>
      <w:r w:rsidR="00133C07">
        <w:rPr>
          <w:rFonts w:ascii="Sylfaen" w:eastAsia="Times New Roman" w:hAnsi="Sylfaen" w:cs="Times New Roman"/>
          <w:sz w:val="18"/>
          <w:szCs w:val="24"/>
          <w:lang w:val="ka-GE" w:eastAsia="en-GB"/>
        </w:rPr>
        <w:t xml:space="preserve"> - </w:t>
      </w:r>
      <w:proofErr w:type="spellStart"/>
      <w:r w:rsidR="00133C07" w:rsidRPr="00133C07">
        <w:rPr>
          <w:rFonts w:ascii="Sylfaen" w:eastAsia="Times New Roman" w:hAnsi="Sylfaen" w:cs="Sylfaen"/>
          <w:sz w:val="18"/>
          <w:szCs w:val="24"/>
          <w:lang w:eastAsia="en-GB"/>
        </w:rPr>
        <w:t>მძღოლი</w:t>
      </w:r>
      <w:proofErr w:type="spellEnd"/>
      <w:r w:rsidR="00133C07">
        <w:rPr>
          <w:rFonts w:ascii="Sylfaen" w:eastAsia="Times New Roman" w:hAnsi="Sylfaen" w:cs="Sylfaen"/>
          <w:sz w:val="18"/>
          <w:szCs w:val="24"/>
          <w:lang w:val="ka-GE" w:eastAsia="en-GB"/>
        </w:rPr>
        <w:t>.</w:t>
      </w:r>
    </w:p>
    <w:p w:rsidR="00133C07" w:rsidRPr="00133C07" w:rsidRDefault="00133C07" w:rsidP="00133C07">
      <w:pPr>
        <w:spacing w:after="0" w:line="240" w:lineRule="auto"/>
        <w:rPr>
          <w:rFonts w:ascii="Sylfaen" w:eastAsia="Times New Roman" w:hAnsi="Sylfaen" w:cs="Times New Roman"/>
          <w:sz w:val="18"/>
          <w:szCs w:val="24"/>
          <w:u w:val="single"/>
          <w:lang w:eastAsia="en-GB"/>
        </w:rPr>
      </w:pPr>
      <w:r w:rsidRPr="00133C07">
        <w:rPr>
          <w:rFonts w:ascii="Sylfaen" w:eastAsia="Times New Roman" w:hAnsi="Sylfaen" w:cs="Times New Roman"/>
          <w:sz w:val="18"/>
          <w:szCs w:val="24"/>
          <w:u w:val="single"/>
          <w:lang w:eastAsia="en-GB"/>
        </w:rPr>
        <w:t>6</w:t>
      </w:r>
      <w:r w:rsidR="00463578" w:rsidRPr="00133C07">
        <w:rPr>
          <w:rFonts w:ascii="Sylfaen" w:eastAsia="Times New Roman" w:hAnsi="Sylfaen" w:cs="Times New Roman"/>
          <w:sz w:val="18"/>
          <w:szCs w:val="24"/>
          <w:u w:val="single"/>
          <w:lang w:eastAsia="en-GB"/>
        </w:rPr>
        <w:t xml:space="preserve">5 </w:t>
      </w:r>
      <w:r w:rsidR="00A252E3" w:rsidRPr="00133C07">
        <w:rPr>
          <w:rFonts w:ascii="Sylfaen" w:eastAsia="Times New Roman" w:hAnsi="Sylfaen" w:cs="Times New Roman"/>
          <w:sz w:val="18"/>
          <w:szCs w:val="24"/>
          <w:u w:val="single"/>
          <w:lang w:val="ka-GE" w:eastAsia="en-GB"/>
        </w:rPr>
        <w:t>წლი</w:t>
      </w:r>
      <w:proofErr w:type="spellStart"/>
      <w:r w:rsidR="00463578" w:rsidRPr="00133C07">
        <w:rPr>
          <w:rFonts w:ascii="Sylfaen" w:eastAsia="Times New Roman" w:hAnsi="Sylfaen" w:cs="Sylfaen"/>
          <w:sz w:val="18"/>
          <w:szCs w:val="24"/>
          <w:u w:val="single"/>
          <w:lang w:eastAsia="en-GB"/>
        </w:rPr>
        <w:t>დან</w:t>
      </w:r>
      <w:proofErr w:type="spellEnd"/>
      <w:r w:rsidR="00463578" w:rsidRPr="00133C07">
        <w:rPr>
          <w:rFonts w:ascii="Sylfaen" w:eastAsia="Times New Roman" w:hAnsi="Sylfaen" w:cs="Times New Roman"/>
          <w:sz w:val="18"/>
          <w:szCs w:val="24"/>
          <w:u w:val="single"/>
          <w:lang w:eastAsia="en-GB"/>
        </w:rPr>
        <w:t xml:space="preserve"> </w:t>
      </w:r>
      <w:proofErr w:type="spellStart"/>
      <w:r w:rsidR="00463578" w:rsidRPr="00133C07">
        <w:rPr>
          <w:rFonts w:ascii="Sylfaen" w:eastAsia="Times New Roman" w:hAnsi="Sylfaen" w:cs="Sylfaen"/>
          <w:sz w:val="18"/>
          <w:szCs w:val="24"/>
          <w:u w:val="single"/>
          <w:lang w:eastAsia="en-GB"/>
        </w:rPr>
        <w:t>ზემოთ</w:t>
      </w:r>
      <w:proofErr w:type="spellEnd"/>
      <w:r w:rsidR="00463578" w:rsidRPr="00133C07">
        <w:rPr>
          <w:rFonts w:ascii="Sylfaen" w:eastAsia="Times New Roman" w:hAnsi="Sylfaen" w:cs="Times New Roman"/>
          <w:sz w:val="18"/>
          <w:szCs w:val="24"/>
          <w:u w:val="single"/>
          <w:lang w:eastAsia="en-GB"/>
        </w:rPr>
        <w:t xml:space="preserve"> </w:t>
      </w:r>
      <w:proofErr w:type="gramStart"/>
      <w:r w:rsidR="00463578" w:rsidRPr="00133C07">
        <w:rPr>
          <w:rFonts w:ascii="Sylfaen" w:eastAsia="Times New Roman" w:hAnsi="Sylfaen" w:cs="Times New Roman"/>
          <w:sz w:val="18"/>
          <w:szCs w:val="24"/>
          <w:u w:val="single"/>
          <w:lang w:eastAsia="en-GB"/>
        </w:rPr>
        <w:t>-  130</w:t>
      </w:r>
      <w:proofErr w:type="gramEnd"/>
      <w:r w:rsidRPr="00133C07">
        <w:rPr>
          <w:rFonts w:ascii="Sylfaen" w:eastAsia="Times New Roman" w:hAnsi="Sylfaen" w:cs="Times New Roman"/>
          <w:sz w:val="18"/>
          <w:szCs w:val="24"/>
          <w:u w:val="single"/>
          <w:lang w:eastAsia="en-GB"/>
        </w:rPr>
        <w:t xml:space="preserve"> </w:t>
      </w:r>
      <w:r w:rsidRPr="00133C07">
        <w:rPr>
          <w:rFonts w:ascii="Sylfaen" w:eastAsia="Times New Roman" w:hAnsi="Sylfaen" w:cs="Times New Roman"/>
          <w:sz w:val="18"/>
          <w:szCs w:val="24"/>
          <w:u w:val="single"/>
          <w:lang w:val="ka-GE" w:eastAsia="en-GB"/>
        </w:rPr>
        <w:t>თანამშრომელი</w:t>
      </w:r>
      <w:r w:rsidR="00463578" w:rsidRPr="00133C07">
        <w:rPr>
          <w:rFonts w:ascii="Sylfaen" w:eastAsia="Times New Roman" w:hAnsi="Sylfaen" w:cs="Times New Roman"/>
          <w:sz w:val="18"/>
          <w:szCs w:val="24"/>
          <w:u w:val="single"/>
          <w:lang w:eastAsia="en-GB"/>
        </w:rPr>
        <w:t>.</w:t>
      </w:r>
    </w:p>
    <w:p w:rsidR="00463578" w:rsidRDefault="00463578" w:rsidP="00133C07">
      <w:pPr>
        <w:spacing w:after="0" w:line="240" w:lineRule="auto"/>
        <w:ind w:left="270"/>
        <w:rPr>
          <w:rFonts w:ascii="Sylfaen" w:eastAsia="Times New Roman" w:hAnsi="Sylfaen" w:cs="Times New Roman"/>
          <w:sz w:val="18"/>
          <w:szCs w:val="24"/>
          <w:lang w:eastAsia="en-GB"/>
        </w:rPr>
      </w:pPr>
      <w:r w:rsidRPr="00133C07">
        <w:rPr>
          <w:rFonts w:ascii="Sylfaen" w:eastAsia="Times New Roman" w:hAnsi="Sylfaen" w:cs="Times New Roman"/>
          <w:sz w:val="18"/>
          <w:szCs w:val="24"/>
          <w:lang w:eastAsia="en-GB"/>
        </w:rPr>
        <w:t>46</w:t>
      </w:r>
      <w:r w:rsidRPr="00133C07">
        <w:rPr>
          <w:rFonts w:ascii="Sylfaen" w:eastAsia="Times New Roman" w:hAnsi="Sylfaen" w:cs="Times New Roman"/>
          <w:sz w:val="18"/>
          <w:szCs w:val="24"/>
          <w:lang w:val="ka-GE" w:eastAsia="en-GB"/>
        </w:rPr>
        <w:t xml:space="preserve"> </w:t>
      </w:r>
      <w:r w:rsidR="00133C07">
        <w:rPr>
          <w:rFonts w:ascii="Sylfaen" w:eastAsia="Times New Roman" w:hAnsi="Sylfaen" w:cs="Times New Roman"/>
          <w:sz w:val="18"/>
          <w:szCs w:val="24"/>
          <w:lang w:val="ka-GE" w:eastAsia="en-GB"/>
        </w:rPr>
        <w:t xml:space="preserve">- </w:t>
      </w:r>
      <w:proofErr w:type="gramStart"/>
      <w:r w:rsidRPr="00133C07">
        <w:rPr>
          <w:rFonts w:ascii="Sylfaen" w:eastAsia="Times New Roman" w:hAnsi="Sylfaen" w:cs="Times New Roman"/>
          <w:sz w:val="18"/>
          <w:szCs w:val="24"/>
          <w:lang w:val="ka-GE" w:eastAsia="en-GB"/>
        </w:rPr>
        <w:t>ექთანი</w:t>
      </w:r>
      <w:proofErr w:type="gramEnd"/>
      <w:r w:rsidRPr="00133C07">
        <w:rPr>
          <w:rFonts w:ascii="Sylfaen" w:eastAsia="Times New Roman" w:hAnsi="Sylfaen" w:cs="Times New Roman"/>
          <w:sz w:val="18"/>
          <w:szCs w:val="24"/>
          <w:lang w:eastAsia="en-GB"/>
        </w:rPr>
        <w:t>, 42</w:t>
      </w:r>
      <w:r w:rsidR="00133C07">
        <w:rPr>
          <w:rFonts w:ascii="Sylfaen" w:eastAsia="Times New Roman" w:hAnsi="Sylfaen" w:cs="Times New Roman"/>
          <w:sz w:val="18"/>
          <w:szCs w:val="24"/>
          <w:lang w:val="ka-GE" w:eastAsia="en-GB"/>
        </w:rPr>
        <w:t xml:space="preserve"> - </w:t>
      </w:r>
      <w:proofErr w:type="spellStart"/>
      <w:r w:rsidR="00133C07" w:rsidRPr="00133C07">
        <w:rPr>
          <w:rFonts w:ascii="Sylfaen" w:eastAsia="Times New Roman" w:hAnsi="Sylfaen" w:cs="Sylfaen"/>
          <w:sz w:val="18"/>
          <w:szCs w:val="24"/>
          <w:lang w:eastAsia="en-GB"/>
        </w:rPr>
        <w:t>ექიმი</w:t>
      </w:r>
      <w:proofErr w:type="spellEnd"/>
      <w:r w:rsidR="00133C07">
        <w:rPr>
          <w:rFonts w:ascii="Sylfaen" w:eastAsia="Times New Roman" w:hAnsi="Sylfaen" w:cs="Times New Roman"/>
          <w:sz w:val="18"/>
          <w:szCs w:val="24"/>
          <w:lang w:eastAsia="en-GB"/>
        </w:rPr>
        <w:t>,</w:t>
      </w:r>
      <w:r w:rsidR="00133C07">
        <w:rPr>
          <w:rFonts w:ascii="Sylfaen" w:eastAsia="Times New Roman" w:hAnsi="Sylfaen" w:cs="Times New Roman"/>
          <w:sz w:val="18"/>
          <w:szCs w:val="24"/>
          <w:lang w:eastAsia="en-GB"/>
        </w:rPr>
        <w:t xml:space="preserve"> </w:t>
      </w:r>
      <w:r w:rsidRPr="00133C07">
        <w:rPr>
          <w:rFonts w:ascii="Sylfaen" w:eastAsia="Times New Roman" w:hAnsi="Sylfaen" w:cs="Times New Roman"/>
          <w:sz w:val="18"/>
          <w:szCs w:val="24"/>
          <w:lang w:eastAsia="en-GB"/>
        </w:rPr>
        <w:t>42</w:t>
      </w:r>
      <w:r w:rsidR="00133C07">
        <w:rPr>
          <w:rFonts w:ascii="Sylfaen" w:eastAsia="Times New Roman" w:hAnsi="Sylfaen" w:cs="Times New Roman"/>
          <w:sz w:val="18"/>
          <w:szCs w:val="24"/>
          <w:lang w:val="ka-GE" w:eastAsia="en-GB"/>
        </w:rPr>
        <w:t xml:space="preserve"> - მძღოლი</w:t>
      </w:r>
      <w:r w:rsidR="00BC3531">
        <w:rPr>
          <w:rFonts w:ascii="Sylfaen" w:eastAsia="Times New Roman" w:hAnsi="Sylfaen" w:cs="Times New Roman"/>
          <w:sz w:val="18"/>
          <w:szCs w:val="24"/>
          <w:lang w:val="ka-GE" w:eastAsia="en-GB"/>
        </w:rPr>
        <w:t>.</w:t>
      </w:r>
      <w:r w:rsidRPr="00133C07">
        <w:rPr>
          <w:rFonts w:ascii="Sylfaen" w:eastAsia="Times New Roman" w:hAnsi="Sylfaen" w:cs="Times New Roman"/>
          <w:sz w:val="18"/>
          <w:szCs w:val="24"/>
          <w:lang w:eastAsia="en-GB"/>
        </w:rPr>
        <w:t> </w:t>
      </w:r>
    </w:p>
    <w:p w:rsidR="00BC3531" w:rsidRPr="00133C07" w:rsidRDefault="00BC3531" w:rsidP="00133C07">
      <w:pPr>
        <w:spacing w:after="0" w:line="240" w:lineRule="auto"/>
        <w:ind w:left="270"/>
        <w:rPr>
          <w:rFonts w:ascii="Sylfaen" w:eastAsia="Times New Roman" w:hAnsi="Sylfaen" w:cs="Times New Roman"/>
          <w:sz w:val="18"/>
          <w:szCs w:val="24"/>
          <w:lang w:eastAsia="en-GB"/>
        </w:rPr>
      </w:pPr>
    </w:p>
    <w:p w:rsidR="00133C07" w:rsidRPr="00133C07" w:rsidRDefault="00133C07" w:rsidP="00463578">
      <w:pPr>
        <w:spacing w:after="0" w:line="240" w:lineRule="auto"/>
        <w:rPr>
          <w:rFonts w:ascii="Sylfaen" w:eastAsia="Times New Roman" w:hAnsi="Sylfaen" w:cs="Times New Roman"/>
          <w:sz w:val="20"/>
          <w:szCs w:val="24"/>
          <w:lang w:eastAsia="en-GB"/>
        </w:rPr>
      </w:pPr>
    </w:p>
    <w:p w:rsidR="00463578" w:rsidRPr="00BC3531" w:rsidRDefault="00BC3531" w:rsidP="00BC3531">
      <w:pPr>
        <w:spacing w:after="0" w:line="240" w:lineRule="auto"/>
        <w:jc w:val="right"/>
        <w:rPr>
          <w:rFonts w:ascii="Sylfaen" w:hAnsi="Sylfaen" w:cs="Sylfaen"/>
          <w:sz w:val="18"/>
          <w:u w:val="single"/>
          <w:lang w:val="ka-GE"/>
        </w:rPr>
      </w:pPr>
      <w:r w:rsidRPr="00BC3531">
        <w:rPr>
          <w:rFonts w:ascii="Sylfaen" w:hAnsi="Sylfaen" w:cs="Sylfaen"/>
          <w:sz w:val="18"/>
          <w:u w:val="single"/>
          <w:lang w:val="ka-GE"/>
        </w:rPr>
        <w:t xml:space="preserve">ცხრილში არ არის მოცემული 40 წლამდე ასაკის პერსონალი </w:t>
      </w:r>
    </w:p>
    <w:p w:rsidR="00BC3531" w:rsidRDefault="00BC3531" w:rsidP="00885970">
      <w:pPr>
        <w:jc w:val="both"/>
        <w:rPr>
          <w:rFonts w:ascii="Sylfaen" w:hAnsi="Sylfaen" w:cs="Sylfaen"/>
          <w:sz w:val="18"/>
        </w:rPr>
      </w:pPr>
    </w:p>
    <w:p w:rsidR="009B13A1" w:rsidRPr="00133C07" w:rsidRDefault="009B13A1" w:rsidP="00885970">
      <w:pPr>
        <w:jc w:val="both"/>
        <w:rPr>
          <w:rFonts w:ascii="Sylfaen" w:hAnsi="Sylfaen" w:cs="Sylfaen"/>
          <w:sz w:val="18"/>
        </w:rPr>
      </w:pPr>
      <w:proofErr w:type="spellStart"/>
      <w:proofErr w:type="gramStart"/>
      <w:r w:rsidRPr="00133C07">
        <w:rPr>
          <w:rFonts w:ascii="Sylfaen" w:hAnsi="Sylfaen" w:cs="Sylfaen"/>
          <w:sz w:val="18"/>
        </w:rPr>
        <w:t>ზემოთ</w:t>
      </w:r>
      <w:proofErr w:type="spellEnd"/>
      <w:proofErr w:type="gramEnd"/>
      <w:r w:rsidRPr="00133C07">
        <w:rPr>
          <w:rFonts w:ascii="Sylfaen" w:hAnsi="Sylfaen" w:cs="Sylfaen"/>
          <w:sz w:val="18"/>
        </w:rPr>
        <w:t xml:space="preserve"> </w:t>
      </w:r>
      <w:proofErr w:type="spellStart"/>
      <w:r w:rsidRPr="00133C07">
        <w:rPr>
          <w:rFonts w:ascii="Sylfaen" w:hAnsi="Sylfaen" w:cs="Sylfaen"/>
          <w:sz w:val="18"/>
        </w:rPr>
        <w:t>აღნიშნული</w:t>
      </w:r>
      <w:proofErr w:type="spellEnd"/>
      <w:r w:rsidRPr="00133C07">
        <w:rPr>
          <w:rFonts w:ascii="Sylfaen" w:hAnsi="Sylfaen" w:cs="Sylfaen"/>
          <w:sz w:val="18"/>
        </w:rPr>
        <w:t xml:space="preserve"> </w:t>
      </w:r>
      <w:proofErr w:type="spellStart"/>
      <w:r w:rsidRPr="00133C07">
        <w:rPr>
          <w:rFonts w:ascii="Sylfaen" w:hAnsi="Sylfaen" w:cs="Sylfaen"/>
          <w:sz w:val="18"/>
        </w:rPr>
        <w:t>პრობლემები</w:t>
      </w:r>
      <w:proofErr w:type="spellEnd"/>
      <w:r w:rsidRPr="00133C07">
        <w:rPr>
          <w:rFonts w:ascii="Sylfaen" w:hAnsi="Sylfaen" w:cs="Sylfaen"/>
          <w:sz w:val="18"/>
        </w:rPr>
        <w:t xml:space="preserve"> </w:t>
      </w:r>
      <w:proofErr w:type="spellStart"/>
      <w:r w:rsidRPr="00133C07">
        <w:rPr>
          <w:rFonts w:ascii="Sylfaen" w:hAnsi="Sylfaen" w:cs="Sylfaen"/>
          <w:sz w:val="18"/>
        </w:rPr>
        <w:t>გამოწვეულია</w:t>
      </w:r>
      <w:proofErr w:type="spellEnd"/>
      <w:r w:rsidRPr="00133C07">
        <w:rPr>
          <w:rFonts w:ascii="Sylfaen" w:hAnsi="Sylfaen" w:cs="Sylfaen"/>
          <w:sz w:val="18"/>
        </w:rPr>
        <w:t xml:space="preserve"> </w:t>
      </w:r>
      <w:proofErr w:type="spellStart"/>
      <w:r w:rsidR="005D35C9" w:rsidRPr="00133C07">
        <w:rPr>
          <w:rFonts w:ascii="Sylfaen" w:hAnsi="Sylfaen" w:cs="Sylfaen"/>
          <w:sz w:val="18"/>
        </w:rPr>
        <w:t>რაიონებში</w:t>
      </w:r>
      <w:proofErr w:type="spellEnd"/>
      <w:r w:rsidR="005D35C9" w:rsidRPr="00133C07">
        <w:rPr>
          <w:rFonts w:ascii="Sylfaen" w:hAnsi="Sylfaen" w:cs="Sylfaen"/>
          <w:sz w:val="18"/>
        </w:rPr>
        <w:t xml:space="preserve"> </w:t>
      </w:r>
      <w:proofErr w:type="spellStart"/>
      <w:r w:rsidR="005D35C9" w:rsidRPr="00133C07">
        <w:rPr>
          <w:rFonts w:ascii="Sylfaen" w:hAnsi="Sylfaen" w:cs="Sylfaen"/>
          <w:sz w:val="18"/>
        </w:rPr>
        <w:t>არსებულ</w:t>
      </w:r>
      <w:proofErr w:type="spellEnd"/>
      <w:r w:rsidR="005D35C9" w:rsidRPr="00133C07">
        <w:rPr>
          <w:rFonts w:ascii="Sylfaen" w:hAnsi="Sylfaen" w:cs="Sylfaen"/>
          <w:sz w:val="18"/>
        </w:rPr>
        <w:t xml:space="preserve"> </w:t>
      </w:r>
      <w:proofErr w:type="spellStart"/>
      <w:r w:rsidR="005D35C9" w:rsidRPr="00133C07">
        <w:rPr>
          <w:rFonts w:ascii="Sylfaen" w:hAnsi="Sylfaen" w:cs="Sylfaen"/>
          <w:sz w:val="18"/>
        </w:rPr>
        <w:t>სამედიცინო</w:t>
      </w:r>
      <w:proofErr w:type="spellEnd"/>
      <w:r w:rsidR="005D35C9" w:rsidRPr="00133C07">
        <w:rPr>
          <w:rFonts w:ascii="Sylfaen" w:hAnsi="Sylfaen" w:cs="Sylfaen"/>
          <w:sz w:val="18"/>
        </w:rPr>
        <w:t xml:space="preserve"> </w:t>
      </w:r>
      <w:proofErr w:type="spellStart"/>
      <w:r w:rsidR="005D35C9" w:rsidRPr="00133C07">
        <w:rPr>
          <w:rFonts w:ascii="Sylfaen" w:hAnsi="Sylfaen" w:cs="Sylfaen"/>
          <w:sz w:val="18"/>
        </w:rPr>
        <w:t>დაწესებულებებში</w:t>
      </w:r>
      <w:proofErr w:type="spellEnd"/>
      <w:r w:rsidR="005D35C9" w:rsidRPr="00133C07">
        <w:rPr>
          <w:rFonts w:ascii="Sylfaen" w:hAnsi="Sylfaen" w:cs="Sylfaen"/>
          <w:sz w:val="18"/>
        </w:rPr>
        <w:t xml:space="preserve">, </w:t>
      </w:r>
      <w:proofErr w:type="spellStart"/>
      <w:r w:rsidR="005D35C9" w:rsidRPr="00133C07">
        <w:rPr>
          <w:rFonts w:ascii="Sylfaen" w:hAnsi="Sylfaen" w:cs="Sylfaen"/>
          <w:sz w:val="18"/>
        </w:rPr>
        <w:t>ცენტრთან</w:t>
      </w:r>
      <w:proofErr w:type="spellEnd"/>
      <w:r w:rsidR="005D35C9" w:rsidRPr="00133C07">
        <w:rPr>
          <w:rFonts w:ascii="Sylfaen" w:hAnsi="Sylfaen" w:cs="Sylfaen"/>
          <w:sz w:val="18"/>
        </w:rPr>
        <w:t xml:space="preserve"> </w:t>
      </w:r>
      <w:proofErr w:type="spellStart"/>
      <w:r w:rsidR="00885970" w:rsidRPr="00133C07">
        <w:rPr>
          <w:rFonts w:ascii="Sylfaen" w:hAnsi="Sylfaen" w:cs="Sylfaen"/>
          <w:sz w:val="18"/>
        </w:rPr>
        <w:t>შ</w:t>
      </w:r>
      <w:r w:rsidR="005D35C9" w:rsidRPr="00133C07">
        <w:rPr>
          <w:rFonts w:ascii="Sylfaen" w:hAnsi="Sylfaen" w:cs="Sylfaen"/>
          <w:sz w:val="18"/>
        </w:rPr>
        <w:t>ედარებით</w:t>
      </w:r>
      <w:proofErr w:type="spellEnd"/>
      <w:r w:rsidR="005D35C9" w:rsidRPr="00133C07">
        <w:rPr>
          <w:rFonts w:ascii="Sylfaen" w:hAnsi="Sylfaen" w:cs="Sylfaen"/>
          <w:sz w:val="18"/>
        </w:rPr>
        <w:t xml:space="preserve"> </w:t>
      </w:r>
      <w:proofErr w:type="spellStart"/>
      <w:r w:rsidR="005D35C9" w:rsidRPr="00133C07">
        <w:rPr>
          <w:rFonts w:ascii="Sylfaen" w:hAnsi="Sylfaen" w:cs="Sylfaen"/>
          <w:sz w:val="18"/>
        </w:rPr>
        <w:t>არსებული</w:t>
      </w:r>
      <w:proofErr w:type="spellEnd"/>
      <w:r w:rsidR="005D35C9" w:rsidRPr="00133C07">
        <w:rPr>
          <w:rFonts w:ascii="Sylfaen" w:hAnsi="Sylfaen" w:cs="Sylfaen"/>
          <w:sz w:val="18"/>
        </w:rPr>
        <w:t xml:space="preserve"> </w:t>
      </w:r>
      <w:proofErr w:type="spellStart"/>
      <w:r w:rsidR="005D35C9" w:rsidRPr="00133C07">
        <w:rPr>
          <w:rFonts w:ascii="Sylfaen" w:hAnsi="Sylfaen" w:cs="Sylfaen"/>
          <w:sz w:val="18"/>
        </w:rPr>
        <w:t>შედარებით</w:t>
      </w:r>
      <w:proofErr w:type="spellEnd"/>
      <w:r w:rsidR="005D35C9" w:rsidRPr="00133C07">
        <w:rPr>
          <w:rFonts w:ascii="Sylfaen" w:hAnsi="Sylfaen" w:cs="Sylfaen"/>
          <w:sz w:val="18"/>
        </w:rPr>
        <w:t xml:space="preserve"> </w:t>
      </w:r>
      <w:proofErr w:type="spellStart"/>
      <w:r w:rsidR="005D35C9" w:rsidRPr="00133C07">
        <w:rPr>
          <w:rFonts w:ascii="Sylfaen" w:hAnsi="Sylfaen" w:cs="Sylfaen"/>
          <w:sz w:val="18"/>
        </w:rPr>
        <w:t>მაღალი</w:t>
      </w:r>
      <w:proofErr w:type="spellEnd"/>
      <w:r w:rsidR="00885970" w:rsidRPr="00133C07">
        <w:rPr>
          <w:rFonts w:ascii="Sylfaen" w:hAnsi="Sylfaen" w:cs="Sylfaen"/>
          <w:sz w:val="18"/>
        </w:rPr>
        <w:t xml:space="preserve"> </w:t>
      </w:r>
      <w:proofErr w:type="spellStart"/>
      <w:r w:rsidR="005D35C9" w:rsidRPr="00133C07">
        <w:rPr>
          <w:rFonts w:ascii="Sylfaen" w:hAnsi="Sylfaen" w:cs="Sylfaen"/>
          <w:sz w:val="18"/>
        </w:rPr>
        <w:t>ანაზღაურებ</w:t>
      </w:r>
      <w:proofErr w:type="spellEnd"/>
      <w:r w:rsidR="00885970" w:rsidRPr="00133C07">
        <w:rPr>
          <w:rFonts w:ascii="Sylfaen" w:hAnsi="Sylfaen" w:cs="Sylfaen"/>
          <w:sz w:val="18"/>
          <w:lang w:val="ka-GE"/>
        </w:rPr>
        <w:t>ა</w:t>
      </w:r>
      <w:r w:rsidR="005D35C9" w:rsidRPr="00133C07">
        <w:rPr>
          <w:rFonts w:ascii="Sylfaen" w:hAnsi="Sylfaen" w:cs="Sylfaen"/>
          <w:sz w:val="18"/>
        </w:rPr>
        <w:t>.</w:t>
      </w:r>
    </w:p>
    <w:p w:rsidR="00CC3894" w:rsidRPr="00BC3531" w:rsidRDefault="00CC3894" w:rsidP="00885970">
      <w:pPr>
        <w:jc w:val="both"/>
        <w:rPr>
          <w:rFonts w:ascii="Sylfaen" w:hAnsi="Sylfaen" w:cs="Sylfaen"/>
          <w:sz w:val="18"/>
          <w:lang w:val="en-US"/>
        </w:rPr>
      </w:pPr>
    </w:p>
    <w:p w:rsidR="00543CE3" w:rsidRPr="00133C07" w:rsidRDefault="00CC3894" w:rsidP="00885970">
      <w:pPr>
        <w:jc w:val="both"/>
        <w:rPr>
          <w:rFonts w:ascii="Sylfaen" w:hAnsi="Sylfaen" w:cs="Sylfaen"/>
          <w:sz w:val="18"/>
          <w:lang w:val="ka-GE"/>
        </w:rPr>
      </w:pPr>
      <w:r>
        <w:rPr>
          <w:noProof/>
          <w:lang w:val="en-US"/>
        </w:rPr>
        <w:lastRenderedPageBreak/>
        <w:drawing>
          <wp:anchor distT="0" distB="0" distL="114300" distR="114300" simplePos="0" relativeHeight="251659264" behindDoc="0" locked="0" layoutInCell="1" allowOverlap="1">
            <wp:simplePos x="0" y="0"/>
            <wp:positionH relativeFrom="column">
              <wp:posOffset>3152775</wp:posOffset>
            </wp:positionH>
            <wp:positionV relativeFrom="paragraph">
              <wp:posOffset>0</wp:posOffset>
            </wp:positionV>
            <wp:extent cx="3583940" cy="3562350"/>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543CE3" w:rsidRPr="00133C07">
        <w:rPr>
          <w:rFonts w:ascii="Sylfaen" w:hAnsi="Sylfaen" w:cs="Sylfaen"/>
          <w:sz w:val="18"/>
          <w:lang w:val="ka-GE"/>
        </w:rPr>
        <w:t>აქვე აღსანიშნავია, რომ ექიმებთან დამდგარი ანალოგიური პრობლემების წინაშე დგას ცენტრი ექთნებთან და მძღოლებთან მიმართებაშიც.</w:t>
      </w:r>
    </w:p>
    <w:p w:rsidR="00AD17C5" w:rsidRPr="00133C07" w:rsidRDefault="00543CE3" w:rsidP="00543CE3">
      <w:pPr>
        <w:jc w:val="both"/>
        <w:rPr>
          <w:rFonts w:ascii="Sylfaen" w:hAnsi="Sylfaen" w:cs="Sylfaen"/>
          <w:sz w:val="18"/>
          <w:lang w:val="ka-GE"/>
        </w:rPr>
      </w:pPr>
      <w:r w:rsidRPr="00133C07">
        <w:rPr>
          <w:rFonts w:ascii="Sylfaen" w:hAnsi="Sylfaen" w:cs="Sylfaen"/>
          <w:sz w:val="18"/>
          <w:lang w:val="ka-GE"/>
        </w:rPr>
        <w:t>ცენტრში დასაქმებ</w:t>
      </w:r>
      <w:r w:rsidR="00BD5E7B" w:rsidRPr="00133C07">
        <w:rPr>
          <w:rFonts w:ascii="Sylfaen" w:hAnsi="Sylfaen" w:cs="Sylfaen"/>
          <w:sz w:val="18"/>
          <w:lang w:val="ka-GE"/>
        </w:rPr>
        <w:t>ული</w:t>
      </w:r>
      <w:r w:rsidRPr="00133C07">
        <w:rPr>
          <w:rFonts w:ascii="Sylfaen" w:hAnsi="Sylfaen" w:cs="Sylfaen"/>
          <w:sz w:val="18"/>
          <w:lang w:val="ka-GE"/>
        </w:rPr>
        <w:t xml:space="preserve"> </w:t>
      </w:r>
      <w:r w:rsidR="00BD5E7B" w:rsidRPr="00133C07">
        <w:rPr>
          <w:rFonts w:ascii="Sylfaen" w:hAnsi="Sylfaen" w:cs="Sylfaen"/>
          <w:sz w:val="18"/>
          <w:lang w:val="ka-GE"/>
        </w:rPr>
        <w:t>ექთნებისთვის და მძღოლებისთვის</w:t>
      </w:r>
      <w:r w:rsidRPr="00133C07">
        <w:rPr>
          <w:rFonts w:ascii="Sylfaen" w:hAnsi="Sylfaen" w:cs="Sylfaen"/>
          <w:sz w:val="18"/>
          <w:lang w:val="ka-GE"/>
        </w:rPr>
        <w:t>,</w:t>
      </w:r>
      <w:r w:rsidR="00BD5E7B" w:rsidRPr="00133C07">
        <w:rPr>
          <w:rFonts w:ascii="Sylfaen" w:hAnsi="Sylfaen" w:cs="Sylfaen"/>
          <w:sz w:val="18"/>
          <w:lang w:val="ka-GE"/>
        </w:rPr>
        <w:t xml:space="preserve"> არსებული დაბალი ანაზღაურების</w:t>
      </w:r>
      <w:r w:rsidRPr="00133C07">
        <w:rPr>
          <w:rFonts w:ascii="Sylfaen" w:hAnsi="Sylfaen" w:cs="Sylfaen"/>
          <w:sz w:val="18"/>
          <w:lang w:val="ka-GE"/>
        </w:rPr>
        <w:t xml:space="preserve"> </w:t>
      </w:r>
      <w:r w:rsidR="00272BC9" w:rsidRPr="00133C07">
        <w:rPr>
          <w:rFonts w:ascii="Sylfaen" w:hAnsi="Sylfaen" w:cs="Sylfaen"/>
          <w:sz w:val="18"/>
          <w:lang w:val="ka-GE"/>
        </w:rPr>
        <w:t xml:space="preserve">გამო, </w:t>
      </w:r>
      <w:r w:rsidRPr="00133C07">
        <w:rPr>
          <w:rFonts w:ascii="Sylfaen" w:hAnsi="Sylfaen" w:cs="Sylfaen"/>
          <w:sz w:val="18"/>
          <w:lang w:val="ka-GE"/>
        </w:rPr>
        <w:t xml:space="preserve">ჩვენი </w:t>
      </w:r>
      <w:r w:rsidR="00272BC9" w:rsidRPr="00133C07">
        <w:rPr>
          <w:rFonts w:ascii="Sylfaen" w:hAnsi="Sylfaen" w:cs="Sylfaen"/>
          <w:sz w:val="18"/>
          <w:lang w:val="ka-GE"/>
        </w:rPr>
        <w:t>ცენტრი</w:t>
      </w:r>
      <w:r w:rsidRPr="00133C07">
        <w:rPr>
          <w:rFonts w:ascii="Sylfaen" w:hAnsi="Sylfaen" w:cs="Sylfaen"/>
          <w:sz w:val="18"/>
          <w:lang w:val="ka-GE"/>
        </w:rPr>
        <w:t xml:space="preserve"> წარმოადგენს მეორეხარისხოვან, დამატებითი შემოსავლის მიღების მიზნით არსებულ სამსახურს</w:t>
      </w:r>
      <w:r w:rsidR="00272BC9" w:rsidRPr="00133C07">
        <w:rPr>
          <w:rFonts w:ascii="Sylfaen" w:hAnsi="Sylfaen" w:cs="Sylfaen"/>
          <w:sz w:val="18"/>
          <w:lang w:val="ka-GE"/>
        </w:rPr>
        <w:t>.</w:t>
      </w:r>
      <w:r w:rsidRPr="00133C07">
        <w:rPr>
          <w:rFonts w:ascii="Sylfaen" w:hAnsi="Sylfaen" w:cs="Sylfaen"/>
          <w:sz w:val="18"/>
          <w:lang w:val="ka-GE"/>
        </w:rPr>
        <w:t xml:space="preserve"> </w:t>
      </w:r>
    </w:p>
    <w:p w:rsidR="00543CE3" w:rsidRDefault="00272BC9" w:rsidP="00543CE3">
      <w:pPr>
        <w:jc w:val="both"/>
        <w:rPr>
          <w:rFonts w:ascii="Sylfaen" w:hAnsi="Sylfaen" w:cs="Sylfaen"/>
          <w:sz w:val="18"/>
          <w:lang w:val="ka-GE"/>
        </w:rPr>
      </w:pPr>
      <w:r w:rsidRPr="00133C07">
        <w:rPr>
          <w:rFonts w:ascii="Sylfaen" w:hAnsi="Sylfaen" w:cs="Sylfaen"/>
          <w:sz w:val="18"/>
          <w:lang w:val="ka-GE"/>
        </w:rPr>
        <w:t xml:space="preserve">აღნიშნულ პერსონალთან </w:t>
      </w:r>
      <w:r w:rsidR="00AD17C5" w:rsidRPr="00133C07">
        <w:rPr>
          <w:rFonts w:ascii="Sylfaen" w:hAnsi="Sylfaen" w:cs="Sylfaen"/>
          <w:sz w:val="18"/>
          <w:lang w:val="ka-GE"/>
        </w:rPr>
        <w:t xml:space="preserve">ასევე </w:t>
      </w:r>
      <w:r w:rsidRPr="00133C07">
        <w:rPr>
          <w:rFonts w:ascii="Sylfaen" w:hAnsi="Sylfaen" w:cs="Sylfaen"/>
          <w:sz w:val="18"/>
          <w:lang w:val="ka-GE"/>
        </w:rPr>
        <w:t>დგას</w:t>
      </w:r>
      <w:r w:rsidR="00543CE3" w:rsidRPr="00133C07">
        <w:rPr>
          <w:rFonts w:ascii="Sylfaen" w:hAnsi="Sylfaen" w:cs="Sylfaen"/>
          <w:sz w:val="18"/>
          <w:lang w:val="ka-GE"/>
        </w:rPr>
        <w:t>, მაღალი ასაკის, კვალიფიკაციის პრობლემის და ფიზიკური აქტივობის პრობლემები</w:t>
      </w:r>
      <w:r w:rsidRPr="00133C07">
        <w:rPr>
          <w:rFonts w:ascii="Sylfaen" w:hAnsi="Sylfaen" w:cs="Sylfaen"/>
          <w:sz w:val="18"/>
          <w:lang w:val="ka-GE"/>
        </w:rPr>
        <w:t>.</w:t>
      </w:r>
      <w:r w:rsidR="00543CE3" w:rsidRPr="00133C07">
        <w:rPr>
          <w:rFonts w:ascii="Sylfaen" w:hAnsi="Sylfaen" w:cs="Sylfaen"/>
          <w:sz w:val="18"/>
          <w:lang w:val="ka-GE"/>
        </w:rPr>
        <w:t xml:space="preserve"> </w:t>
      </w:r>
    </w:p>
    <w:p w:rsidR="00480456" w:rsidRPr="00133C07" w:rsidRDefault="002108D0" w:rsidP="00885970">
      <w:pPr>
        <w:jc w:val="both"/>
        <w:rPr>
          <w:rFonts w:ascii="Sylfaen" w:hAnsi="Sylfaen" w:cs="Sylfaen"/>
          <w:sz w:val="18"/>
          <w:lang w:val="ka-GE"/>
        </w:rPr>
      </w:pPr>
      <w:r w:rsidRPr="00133C07">
        <w:rPr>
          <w:rFonts w:ascii="Sylfaen" w:hAnsi="Sylfaen" w:cs="Sylfaen"/>
          <w:sz w:val="18"/>
          <w:lang w:val="ka-GE"/>
        </w:rPr>
        <w:t>არსებული პერსონალის</w:t>
      </w:r>
      <w:r w:rsidR="003969B5" w:rsidRPr="00133C07">
        <w:rPr>
          <w:rFonts w:ascii="Sylfaen" w:hAnsi="Sylfaen" w:cs="Sylfaen"/>
          <w:sz w:val="18"/>
          <w:lang w:val="ka-GE"/>
        </w:rPr>
        <w:t xml:space="preserve"> დაბალი კვალიფიკაციის პრობლემა გამოიხატა, ცენტრის მიერ ჩატარებულ გადამზადების პროგრამების გავლის შემდგომ, სადაც ექიმების</w:t>
      </w:r>
      <w:r w:rsidR="002D57B0" w:rsidRPr="00133C07">
        <w:rPr>
          <w:rFonts w:ascii="Sylfaen" w:hAnsi="Sylfaen" w:cs="Sylfaen"/>
          <w:sz w:val="18"/>
        </w:rPr>
        <w:t>,</w:t>
      </w:r>
      <w:r w:rsidR="003969B5" w:rsidRPr="00133C07">
        <w:rPr>
          <w:rFonts w:ascii="Sylfaen" w:hAnsi="Sylfaen" w:cs="Sylfaen"/>
          <w:sz w:val="18"/>
          <w:lang w:val="ka-GE"/>
        </w:rPr>
        <w:t xml:space="preserve"> ექთნების და მძღოლების </w:t>
      </w:r>
      <w:r w:rsidR="009A2AB4" w:rsidRPr="00133C07">
        <w:rPr>
          <w:rFonts w:ascii="Sylfaen" w:hAnsi="Sylfaen" w:cs="Sylfaen"/>
          <w:sz w:val="18"/>
          <w:lang w:val="ka-GE"/>
        </w:rPr>
        <w:t>ნაწილმა ვერ</w:t>
      </w:r>
      <w:r w:rsidR="002D57B0" w:rsidRPr="00133C07">
        <w:rPr>
          <w:rFonts w:ascii="Sylfaen" w:hAnsi="Sylfaen" w:cs="Sylfaen"/>
          <w:sz w:val="18"/>
          <w:lang w:val="ka-GE"/>
        </w:rPr>
        <w:t xml:space="preserve"> </w:t>
      </w:r>
      <w:r w:rsidR="003969B5" w:rsidRPr="00133C07">
        <w:rPr>
          <w:rFonts w:ascii="Sylfaen" w:hAnsi="Sylfaen" w:cs="Sylfaen"/>
          <w:sz w:val="18"/>
          <w:lang w:val="ka-GE"/>
        </w:rPr>
        <w:t xml:space="preserve"> შეძლ</w:t>
      </w:r>
      <w:r w:rsidR="00291A30" w:rsidRPr="00133C07">
        <w:rPr>
          <w:rFonts w:ascii="Sylfaen" w:hAnsi="Sylfaen" w:cs="Sylfaen"/>
          <w:sz w:val="18"/>
          <w:lang w:val="ka-GE"/>
        </w:rPr>
        <w:t>ო</w:t>
      </w:r>
      <w:r w:rsidR="004552B9" w:rsidRPr="00133C07">
        <w:rPr>
          <w:rFonts w:ascii="Sylfaen" w:hAnsi="Sylfaen" w:cs="Sylfaen"/>
          <w:sz w:val="18"/>
          <w:lang w:val="ka-GE"/>
        </w:rPr>
        <w:t xml:space="preserve"> სასწავლო</w:t>
      </w:r>
      <w:r w:rsidR="003969B5" w:rsidRPr="00133C07">
        <w:rPr>
          <w:rFonts w:ascii="Sylfaen" w:hAnsi="Sylfaen" w:cs="Sylfaen"/>
          <w:sz w:val="18"/>
          <w:lang w:val="ka-GE"/>
        </w:rPr>
        <w:t xml:space="preserve"> კურსის წარმატებით გავლა.</w:t>
      </w:r>
      <w:r w:rsidR="00035A66" w:rsidRPr="00133C07">
        <w:rPr>
          <w:rFonts w:ascii="Sylfaen" w:hAnsi="Sylfaen" w:cs="Sylfaen"/>
          <w:sz w:val="18"/>
          <w:lang w:val="ka-GE"/>
        </w:rPr>
        <w:t xml:space="preserve"> აქვე აღსანიშნავია, რომ პერსონალის ნაწილმა საერთოდ უარი თქვა სასწავლო კურსების გავლაზე, მაღალი ალბათობით, კურსის წარუმატებლად დასრულების ვარაუდის საფუძველზე.</w:t>
      </w:r>
    </w:p>
    <w:p w:rsidR="00CC3894" w:rsidRDefault="00CC3894" w:rsidP="002575C3">
      <w:pPr>
        <w:jc w:val="both"/>
        <w:rPr>
          <w:rFonts w:ascii="Sylfaen" w:hAnsi="Sylfaen" w:cs="Sylfaen"/>
          <w:sz w:val="18"/>
          <w:lang w:val="ka-GE"/>
        </w:rPr>
      </w:pPr>
    </w:p>
    <w:tbl>
      <w:tblPr>
        <w:tblW w:w="9450" w:type="dxa"/>
        <w:tblLook w:val="04A0" w:firstRow="1" w:lastRow="0" w:firstColumn="1" w:lastColumn="0" w:noHBand="0" w:noVBand="1"/>
      </w:tblPr>
      <w:tblGrid>
        <w:gridCol w:w="2250"/>
        <w:gridCol w:w="265"/>
        <w:gridCol w:w="1965"/>
        <w:gridCol w:w="1730"/>
        <w:gridCol w:w="1620"/>
        <w:gridCol w:w="1620"/>
      </w:tblGrid>
      <w:tr w:rsidR="00CC3894" w:rsidRPr="007664EA" w:rsidTr="00CC3894">
        <w:trPr>
          <w:trHeight w:val="690"/>
        </w:trPr>
        <w:tc>
          <w:tcPr>
            <w:tcW w:w="2250" w:type="dxa"/>
            <w:tcBorders>
              <w:top w:val="nil"/>
              <w:left w:val="nil"/>
              <w:bottom w:val="nil"/>
              <w:right w:val="nil"/>
            </w:tcBorders>
            <w:shd w:val="clear" w:color="auto" w:fill="auto"/>
            <w:vAlign w:val="center"/>
            <w:hideMark/>
          </w:tcPr>
          <w:p w:rsidR="00CC3894" w:rsidRPr="00CC3894" w:rsidRDefault="00CC3894" w:rsidP="00CC3894">
            <w:pPr>
              <w:spacing w:after="0" w:line="240" w:lineRule="auto"/>
              <w:rPr>
                <w:rFonts w:ascii="Times New Roman" w:eastAsia="Times New Roman" w:hAnsi="Times New Roman" w:cs="Times New Roman"/>
                <w:sz w:val="16"/>
                <w:szCs w:val="24"/>
                <w:lang w:val="en-US"/>
              </w:rPr>
            </w:pPr>
          </w:p>
        </w:tc>
        <w:tc>
          <w:tcPr>
            <w:tcW w:w="265" w:type="dxa"/>
            <w:tcBorders>
              <w:top w:val="nil"/>
              <w:left w:val="nil"/>
              <w:bottom w:val="nil"/>
              <w:right w:val="nil"/>
            </w:tcBorders>
            <w:shd w:val="clear" w:color="auto" w:fill="auto"/>
            <w:vAlign w:val="center"/>
            <w:hideMark/>
          </w:tcPr>
          <w:p w:rsidR="00CC3894" w:rsidRPr="00CC3894" w:rsidRDefault="00CC3894" w:rsidP="00CC3894">
            <w:pPr>
              <w:spacing w:after="0" w:line="240" w:lineRule="auto"/>
              <w:rPr>
                <w:rFonts w:ascii="Times New Roman" w:eastAsia="Times New Roman" w:hAnsi="Times New Roman" w:cs="Times New Roman"/>
                <w:sz w:val="16"/>
                <w:szCs w:val="20"/>
                <w:lang w:val="en-US"/>
              </w:rPr>
            </w:pPr>
          </w:p>
        </w:tc>
        <w:tc>
          <w:tcPr>
            <w:tcW w:w="1965" w:type="dxa"/>
            <w:tcBorders>
              <w:top w:val="nil"/>
              <w:left w:val="nil"/>
              <w:bottom w:val="nil"/>
              <w:right w:val="nil"/>
            </w:tcBorders>
            <w:shd w:val="clear" w:color="auto" w:fill="auto"/>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16"/>
                <w:lang w:val="en-US"/>
              </w:rPr>
            </w:pPr>
            <w:proofErr w:type="spellStart"/>
            <w:r w:rsidRPr="00CC3894">
              <w:rPr>
                <w:rFonts w:ascii="Sylfaen" w:eastAsia="Times New Roman" w:hAnsi="Sylfaen" w:cs="Sylfaen"/>
                <w:bCs/>
                <w:color w:val="44546A"/>
                <w:sz w:val="16"/>
                <w:szCs w:val="16"/>
                <w:lang w:val="en-US"/>
              </w:rPr>
              <w:t>არასერთიფიცირებული</w:t>
            </w:r>
            <w:proofErr w:type="spellEnd"/>
          </w:p>
        </w:tc>
        <w:tc>
          <w:tcPr>
            <w:tcW w:w="1730" w:type="dxa"/>
            <w:tcBorders>
              <w:top w:val="nil"/>
              <w:left w:val="nil"/>
              <w:bottom w:val="nil"/>
              <w:right w:val="nil"/>
            </w:tcBorders>
            <w:shd w:val="clear" w:color="auto" w:fill="auto"/>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16"/>
                <w:lang w:val="en-US"/>
              </w:rPr>
            </w:pPr>
            <w:proofErr w:type="spellStart"/>
            <w:r w:rsidRPr="00CC3894">
              <w:rPr>
                <w:rFonts w:ascii="Sylfaen" w:eastAsia="Times New Roman" w:hAnsi="Sylfaen" w:cs="Sylfaen"/>
                <w:bCs/>
                <w:color w:val="44546A"/>
                <w:sz w:val="16"/>
                <w:szCs w:val="16"/>
                <w:lang w:val="en-US"/>
              </w:rPr>
              <w:t>სერთიფიცირებული</w:t>
            </w:r>
            <w:proofErr w:type="spellEnd"/>
          </w:p>
        </w:tc>
        <w:tc>
          <w:tcPr>
            <w:tcW w:w="1620" w:type="dxa"/>
            <w:tcBorders>
              <w:top w:val="nil"/>
              <w:left w:val="nil"/>
              <w:bottom w:val="nil"/>
              <w:right w:val="nil"/>
            </w:tcBorders>
            <w:shd w:val="clear" w:color="auto" w:fill="auto"/>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16"/>
                <w:lang w:val="en-US"/>
              </w:rPr>
            </w:pPr>
            <w:r w:rsidRPr="007664EA">
              <w:rPr>
                <w:rFonts w:ascii="Sylfaen" w:eastAsia="Times New Roman" w:hAnsi="Sylfaen" w:cs="Sylfaen"/>
                <w:bCs/>
                <w:color w:val="44546A"/>
                <w:sz w:val="16"/>
                <w:szCs w:val="16"/>
                <w:lang w:val="ka-GE"/>
              </w:rPr>
              <w:t xml:space="preserve">დაგეგმილი </w:t>
            </w:r>
            <w:proofErr w:type="spellStart"/>
            <w:r w:rsidRPr="00CC3894">
              <w:rPr>
                <w:rFonts w:ascii="Sylfaen" w:eastAsia="Times New Roman" w:hAnsi="Sylfaen" w:cs="Sylfaen"/>
                <w:bCs/>
                <w:color w:val="44546A"/>
                <w:sz w:val="16"/>
                <w:szCs w:val="16"/>
                <w:lang w:val="en-US"/>
              </w:rPr>
              <w:t>პროცენტული</w:t>
            </w:r>
            <w:proofErr w:type="spellEnd"/>
            <w:r w:rsidRPr="00CC3894">
              <w:rPr>
                <w:rFonts w:ascii="Calibri" w:eastAsia="Times New Roman" w:hAnsi="Calibri" w:cs="Calibri"/>
                <w:bCs/>
                <w:color w:val="44546A"/>
                <w:sz w:val="16"/>
                <w:szCs w:val="16"/>
                <w:lang w:val="en-US"/>
              </w:rPr>
              <w:t xml:space="preserve"> </w:t>
            </w:r>
            <w:proofErr w:type="spellStart"/>
            <w:r w:rsidRPr="00CC3894">
              <w:rPr>
                <w:rFonts w:ascii="Sylfaen" w:eastAsia="Times New Roman" w:hAnsi="Sylfaen" w:cs="Sylfaen"/>
                <w:bCs/>
                <w:color w:val="44546A"/>
                <w:sz w:val="16"/>
                <w:szCs w:val="16"/>
                <w:lang w:val="en-US"/>
              </w:rPr>
              <w:t>მატება</w:t>
            </w:r>
            <w:proofErr w:type="spellEnd"/>
          </w:p>
        </w:tc>
        <w:tc>
          <w:tcPr>
            <w:tcW w:w="1620" w:type="dxa"/>
            <w:tcBorders>
              <w:top w:val="nil"/>
              <w:left w:val="nil"/>
              <w:bottom w:val="nil"/>
              <w:right w:val="nil"/>
            </w:tcBorders>
            <w:shd w:val="clear" w:color="auto" w:fill="auto"/>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16"/>
                <w:lang w:val="ka-GE"/>
              </w:rPr>
            </w:pPr>
            <w:proofErr w:type="spellStart"/>
            <w:r w:rsidRPr="00CC3894">
              <w:rPr>
                <w:rFonts w:ascii="Sylfaen" w:eastAsia="Times New Roman" w:hAnsi="Sylfaen" w:cs="Sylfaen"/>
                <w:bCs/>
                <w:color w:val="44546A"/>
                <w:sz w:val="16"/>
                <w:szCs w:val="16"/>
                <w:lang w:val="en-US"/>
              </w:rPr>
              <w:t>მომატებული</w:t>
            </w:r>
            <w:proofErr w:type="spellEnd"/>
            <w:r w:rsidRPr="00CC3894">
              <w:rPr>
                <w:rFonts w:ascii="Calibri" w:eastAsia="Times New Roman" w:hAnsi="Calibri" w:cs="Calibri"/>
                <w:bCs/>
                <w:color w:val="44546A"/>
                <w:sz w:val="16"/>
                <w:szCs w:val="16"/>
                <w:lang w:val="en-US"/>
              </w:rPr>
              <w:t xml:space="preserve"> </w:t>
            </w:r>
            <w:proofErr w:type="spellStart"/>
            <w:r w:rsidRPr="00CC3894">
              <w:rPr>
                <w:rFonts w:ascii="Sylfaen" w:eastAsia="Times New Roman" w:hAnsi="Sylfaen" w:cs="Sylfaen"/>
                <w:bCs/>
                <w:color w:val="44546A"/>
                <w:sz w:val="16"/>
                <w:szCs w:val="16"/>
                <w:lang w:val="en-US"/>
              </w:rPr>
              <w:t>ხელფასი</w:t>
            </w:r>
            <w:proofErr w:type="spellEnd"/>
            <w:r w:rsidRPr="007664EA">
              <w:rPr>
                <w:rFonts w:ascii="Sylfaen" w:eastAsia="Times New Roman" w:hAnsi="Sylfaen" w:cs="Sylfaen"/>
                <w:bCs/>
                <w:color w:val="44546A"/>
                <w:sz w:val="16"/>
                <w:szCs w:val="16"/>
                <w:lang w:val="ka-GE"/>
              </w:rPr>
              <w:t xml:space="preserve"> (დარიცხული)</w:t>
            </w:r>
          </w:p>
        </w:tc>
      </w:tr>
      <w:tr w:rsidR="00CC3894" w:rsidRPr="007664EA" w:rsidTr="00CC3894">
        <w:trPr>
          <w:trHeight w:val="60"/>
        </w:trPr>
        <w:tc>
          <w:tcPr>
            <w:tcW w:w="225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16"/>
                <w:lang w:val="en-US"/>
              </w:rPr>
            </w:pPr>
          </w:p>
        </w:tc>
        <w:tc>
          <w:tcPr>
            <w:tcW w:w="2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rPr>
                <w:rFonts w:ascii="Times New Roman" w:eastAsia="Times New Roman" w:hAnsi="Times New Roman" w:cs="Times New Roman"/>
                <w:sz w:val="16"/>
                <w:szCs w:val="20"/>
                <w:lang w:val="en-US"/>
              </w:rPr>
            </w:pPr>
          </w:p>
        </w:tc>
        <w:tc>
          <w:tcPr>
            <w:tcW w:w="19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Times New Roman" w:eastAsia="Times New Roman" w:hAnsi="Times New Roman" w:cs="Times New Roman"/>
                <w:sz w:val="16"/>
                <w:szCs w:val="20"/>
                <w:lang w:val="en-US"/>
              </w:rPr>
            </w:pPr>
          </w:p>
        </w:tc>
        <w:tc>
          <w:tcPr>
            <w:tcW w:w="173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Times New Roman" w:eastAsia="Times New Roman" w:hAnsi="Times New Roman" w:cs="Times New Roman"/>
                <w:sz w:val="16"/>
                <w:szCs w:val="20"/>
                <w:lang w:val="en-US"/>
              </w:rPr>
            </w:pP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Times New Roman" w:eastAsia="Times New Roman" w:hAnsi="Times New Roman" w:cs="Times New Roman"/>
                <w:sz w:val="16"/>
                <w:szCs w:val="20"/>
                <w:lang w:val="en-US"/>
              </w:rPr>
            </w:pP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rPr>
                <w:rFonts w:ascii="Times New Roman" w:eastAsia="Times New Roman" w:hAnsi="Times New Roman" w:cs="Times New Roman"/>
                <w:sz w:val="16"/>
                <w:szCs w:val="20"/>
                <w:lang w:val="en-US"/>
              </w:rPr>
            </w:pPr>
          </w:p>
        </w:tc>
      </w:tr>
      <w:tr w:rsidR="00CC3894" w:rsidRPr="007664EA" w:rsidTr="00CC3894">
        <w:trPr>
          <w:trHeight w:val="255"/>
        </w:trPr>
        <w:tc>
          <w:tcPr>
            <w:tcW w:w="225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rPr>
                <w:rFonts w:ascii="Calibri" w:eastAsia="Times New Roman" w:hAnsi="Calibri" w:cs="Calibri"/>
                <w:bCs/>
                <w:color w:val="44546A"/>
                <w:sz w:val="16"/>
                <w:szCs w:val="20"/>
                <w:lang w:val="en-US"/>
              </w:rPr>
            </w:pPr>
            <w:proofErr w:type="spellStart"/>
            <w:r w:rsidRPr="00CC3894">
              <w:rPr>
                <w:rFonts w:ascii="Sylfaen" w:eastAsia="Times New Roman" w:hAnsi="Sylfaen" w:cs="Sylfaen"/>
                <w:bCs/>
                <w:color w:val="44546A"/>
                <w:sz w:val="16"/>
                <w:szCs w:val="20"/>
                <w:lang w:val="en-US"/>
              </w:rPr>
              <w:t>ექიმი</w:t>
            </w:r>
            <w:proofErr w:type="spellEnd"/>
          </w:p>
        </w:tc>
        <w:tc>
          <w:tcPr>
            <w:tcW w:w="265"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color w:val="44546A"/>
                <w:sz w:val="16"/>
                <w:szCs w:val="20"/>
                <w:lang w:val="en-US"/>
              </w:rPr>
            </w:pPr>
            <w:r w:rsidRPr="00CC3894">
              <w:rPr>
                <w:rFonts w:ascii="Calibri" w:eastAsia="Times New Roman" w:hAnsi="Calibri" w:cs="Calibri"/>
                <w:color w:val="44546A"/>
                <w:sz w:val="16"/>
                <w:szCs w:val="20"/>
                <w:lang w:val="en-US"/>
              </w:rPr>
              <w:t> </w:t>
            </w:r>
          </w:p>
        </w:tc>
        <w:tc>
          <w:tcPr>
            <w:tcW w:w="1965"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88.47 </w:t>
            </w:r>
            <w:proofErr w:type="spellStart"/>
            <w:r w:rsidRPr="00CC3894">
              <w:rPr>
                <w:rFonts w:ascii="Sylfaen" w:eastAsia="Times New Roman" w:hAnsi="Sylfaen" w:cs="Sylfaen"/>
                <w:bCs/>
                <w:color w:val="44546A"/>
                <w:sz w:val="16"/>
                <w:szCs w:val="20"/>
                <w:lang w:val="en-US"/>
              </w:rPr>
              <w:t>ლარი</w:t>
            </w:r>
            <w:proofErr w:type="spellEnd"/>
          </w:p>
        </w:tc>
        <w:tc>
          <w:tcPr>
            <w:tcW w:w="173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100.00 </w:t>
            </w:r>
            <w:proofErr w:type="spellStart"/>
            <w:r w:rsidRPr="00CC3894">
              <w:rPr>
                <w:rFonts w:ascii="Sylfaen" w:eastAsia="Times New Roman" w:hAnsi="Sylfaen" w:cs="Sylfaen"/>
                <w:bCs/>
                <w:color w:val="44546A"/>
                <w:sz w:val="16"/>
                <w:szCs w:val="20"/>
                <w:lang w:val="en-US"/>
              </w:rPr>
              <w:t>ლარი</w:t>
            </w:r>
            <w:proofErr w:type="spellEnd"/>
          </w:p>
        </w:tc>
        <w:tc>
          <w:tcPr>
            <w:tcW w:w="162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30%</w:t>
            </w:r>
          </w:p>
        </w:tc>
        <w:tc>
          <w:tcPr>
            <w:tcW w:w="162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130.00 </w:t>
            </w:r>
            <w:proofErr w:type="spellStart"/>
            <w:r w:rsidRPr="00CC3894">
              <w:rPr>
                <w:rFonts w:ascii="Sylfaen" w:eastAsia="Times New Roman" w:hAnsi="Sylfaen" w:cs="Sylfaen"/>
                <w:bCs/>
                <w:color w:val="44546A"/>
                <w:sz w:val="16"/>
                <w:szCs w:val="20"/>
                <w:lang w:val="en-US"/>
              </w:rPr>
              <w:t>ლარი</w:t>
            </w:r>
            <w:proofErr w:type="spellEnd"/>
          </w:p>
        </w:tc>
      </w:tr>
      <w:tr w:rsidR="00CC3894" w:rsidRPr="007664EA" w:rsidTr="00CC3894">
        <w:trPr>
          <w:trHeight w:val="255"/>
        </w:trPr>
        <w:tc>
          <w:tcPr>
            <w:tcW w:w="225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right"/>
              <w:rPr>
                <w:rFonts w:ascii="Calibri" w:eastAsia="Times New Roman" w:hAnsi="Calibri" w:cs="Calibri"/>
                <w:color w:val="44546A"/>
                <w:sz w:val="16"/>
                <w:szCs w:val="20"/>
                <w:lang w:val="en-US"/>
              </w:rPr>
            </w:pPr>
            <w:r w:rsidRPr="00CC3894">
              <w:rPr>
                <w:rFonts w:ascii="Calibri" w:eastAsia="Times New Roman" w:hAnsi="Calibri" w:cs="Calibri"/>
                <w:color w:val="44546A"/>
                <w:sz w:val="16"/>
                <w:szCs w:val="20"/>
                <w:lang w:val="en-US"/>
              </w:rPr>
              <w:t>%</w:t>
            </w:r>
          </w:p>
        </w:tc>
        <w:tc>
          <w:tcPr>
            <w:tcW w:w="2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right"/>
              <w:rPr>
                <w:rFonts w:ascii="Calibri" w:eastAsia="Times New Roman" w:hAnsi="Calibri" w:cs="Calibri"/>
                <w:color w:val="44546A"/>
                <w:sz w:val="16"/>
                <w:szCs w:val="20"/>
                <w:lang w:val="en-US"/>
              </w:rPr>
            </w:pPr>
          </w:p>
        </w:tc>
        <w:tc>
          <w:tcPr>
            <w:tcW w:w="19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33%</w:t>
            </w:r>
          </w:p>
        </w:tc>
        <w:tc>
          <w:tcPr>
            <w:tcW w:w="173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67%</w:t>
            </w: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Times New Roman" w:eastAsia="Times New Roman" w:hAnsi="Times New Roman" w:cs="Times New Roman"/>
                <w:sz w:val="16"/>
                <w:szCs w:val="20"/>
                <w:lang w:val="en-US"/>
              </w:rPr>
            </w:pPr>
          </w:p>
        </w:tc>
      </w:tr>
      <w:tr w:rsidR="00CC3894" w:rsidRPr="007664EA" w:rsidTr="00CC3894">
        <w:trPr>
          <w:trHeight w:val="300"/>
        </w:trPr>
        <w:tc>
          <w:tcPr>
            <w:tcW w:w="225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rPr>
                <w:rFonts w:ascii="Calibri" w:eastAsia="Times New Roman" w:hAnsi="Calibri" w:cs="Calibri"/>
                <w:bCs/>
                <w:color w:val="44546A"/>
                <w:sz w:val="16"/>
                <w:szCs w:val="20"/>
                <w:lang w:val="en-US"/>
              </w:rPr>
            </w:pPr>
            <w:proofErr w:type="spellStart"/>
            <w:r w:rsidRPr="00CC3894">
              <w:rPr>
                <w:rFonts w:ascii="Sylfaen" w:eastAsia="Times New Roman" w:hAnsi="Sylfaen" w:cs="Sylfaen"/>
                <w:bCs/>
                <w:color w:val="44546A"/>
                <w:sz w:val="16"/>
                <w:szCs w:val="20"/>
                <w:lang w:val="en-US"/>
              </w:rPr>
              <w:t>ექთანი</w:t>
            </w:r>
            <w:proofErr w:type="spellEnd"/>
          </w:p>
        </w:tc>
        <w:tc>
          <w:tcPr>
            <w:tcW w:w="265"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w:t>
            </w:r>
          </w:p>
        </w:tc>
        <w:tc>
          <w:tcPr>
            <w:tcW w:w="1965"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58.98 </w:t>
            </w:r>
            <w:proofErr w:type="spellStart"/>
            <w:r w:rsidRPr="00CC3894">
              <w:rPr>
                <w:rFonts w:ascii="Sylfaen" w:eastAsia="Times New Roman" w:hAnsi="Sylfaen" w:cs="Sylfaen"/>
                <w:bCs/>
                <w:color w:val="44546A"/>
                <w:sz w:val="16"/>
                <w:szCs w:val="20"/>
                <w:lang w:val="en-US"/>
              </w:rPr>
              <w:t>ლარი</w:t>
            </w:r>
            <w:proofErr w:type="spellEnd"/>
          </w:p>
        </w:tc>
        <w:tc>
          <w:tcPr>
            <w:tcW w:w="173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66.68 </w:t>
            </w:r>
            <w:proofErr w:type="spellStart"/>
            <w:r w:rsidRPr="00CC3894">
              <w:rPr>
                <w:rFonts w:ascii="Sylfaen" w:eastAsia="Times New Roman" w:hAnsi="Sylfaen" w:cs="Sylfaen"/>
                <w:bCs/>
                <w:color w:val="44546A"/>
                <w:sz w:val="16"/>
                <w:szCs w:val="20"/>
                <w:lang w:val="en-US"/>
              </w:rPr>
              <w:t>ლარი</w:t>
            </w:r>
            <w:proofErr w:type="spellEnd"/>
          </w:p>
        </w:tc>
        <w:tc>
          <w:tcPr>
            <w:tcW w:w="162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35%</w:t>
            </w:r>
          </w:p>
        </w:tc>
        <w:tc>
          <w:tcPr>
            <w:tcW w:w="162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90.00 </w:t>
            </w:r>
            <w:proofErr w:type="spellStart"/>
            <w:r w:rsidRPr="00CC3894">
              <w:rPr>
                <w:rFonts w:ascii="Sylfaen" w:eastAsia="Times New Roman" w:hAnsi="Sylfaen" w:cs="Sylfaen"/>
                <w:bCs/>
                <w:color w:val="44546A"/>
                <w:sz w:val="16"/>
                <w:szCs w:val="20"/>
                <w:lang w:val="en-US"/>
              </w:rPr>
              <w:t>ლარი</w:t>
            </w:r>
            <w:proofErr w:type="spellEnd"/>
          </w:p>
        </w:tc>
      </w:tr>
      <w:tr w:rsidR="00CC3894" w:rsidRPr="007664EA" w:rsidTr="00CC3894">
        <w:trPr>
          <w:trHeight w:val="315"/>
        </w:trPr>
        <w:tc>
          <w:tcPr>
            <w:tcW w:w="225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right"/>
              <w:rPr>
                <w:rFonts w:ascii="Calibri" w:eastAsia="Times New Roman" w:hAnsi="Calibri" w:cs="Calibri"/>
                <w:color w:val="44546A"/>
                <w:sz w:val="16"/>
                <w:szCs w:val="20"/>
                <w:lang w:val="en-US"/>
              </w:rPr>
            </w:pPr>
            <w:r w:rsidRPr="00CC3894">
              <w:rPr>
                <w:rFonts w:ascii="Calibri" w:eastAsia="Times New Roman" w:hAnsi="Calibri" w:cs="Calibri"/>
                <w:color w:val="44546A"/>
                <w:sz w:val="16"/>
                <w:szCs w:val="20"/>
                <w:lang w:val="en-US"/>
              </w:rPr>
              <w:t>%</w:t>
            </w:r>
          </w:p>
        </w:tc>
        <w:tc>
          <w:tcPr>
            <w:tcW w:w="2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right"/>
              <w:rPr>
                <w:rFonts w:ascii="Calibri" w:eastAsia="Times New Roman" w:hAnsi="Calibri" w:cs="Calibri"/>
                <w:color w:val="44546A"/>
                <w:sz w:val="16"/>
                <w:szCs w:val="20"/>
                <w:lang w:val="en-US"/>
              </w:rPr>
            </w:pPr>
          </w:p>
        </w:tc>
        <w:tc>
          <w:tcPr>
            <w:tcW w:w="19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30%</w:t>
            </w:r>
          </w:p>
        </w:tc>
        <w:tc>
          <w:tcPr>
            <w:tcW w:w="173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70%</w:t>
            </w: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Times New Roman" w:eastAsia="Times New Roman" w:hAnsi="Times New Roman" w:cs="Times New Roman"/>
                <w:sz w:val="16"/>
                <w:szCs w:val="20"/>
                <w:lang w:val="en-US"/>
              </w:rPr>
            </w:pPr>
          </w:p>
        </w:tc>
      </w:tr>
      <w:tr w:rsidR="00CC3894" w:rsidRPr="007664EA" w:rsidTr="00CC3894">
        <w:trPr>
          <w:trHeight w:val="255"/>
        </w:trPr>
        <w:tc>
          <w:tcPr>
            <w:tcW w:w="225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rPr>
                <w:rFonts w:ascii="Calibri" w:eastAsia="Times New Roman" w:hAnsi="Calibri" w:cs="Calibri"/>
                <w:bCs/>
                <w:color w:val="44546A"/>
                <w:sz w:val="16"/>
                <w:szCs w:val="20"/>
                <w:lang w:val="en-US"/>
              </w:rPr>
            </w:pPr>
            <w:proofErr w:type="spellStart"/>
            <w:r w:rsidRPr="00CC3894">
              <w:rPr>
                <w:rFonts w:ascii="Sylfaen" w:eastAsia="Times New Roman" w:hAnsi="Sylfaen" w:cs="Sylfaen"/>
                <w:bCs/>
                <w:color w:val="44546A"/>
                <w:sz w:val="16"/>
                <w:szCs w:val="20"/>
                <w:lang w:val="en-US"/>
              </w:rPr>
              <w:t>მძღოლი</w:t>
            </w:r>
            <w:proofErr w:type="spellEnd"/>
          </w:p>
        </w:tc>
        <w:tc>
          <w:tcPr>
            <w:tcW w:w="265"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color w:val="44546A"/>
                <w:sz w:val="16"/>
                <w:szCs w:val="20"/>
                <w:lang w:val="en-US"/>
              </w:rPr>
            </w:pPr>
            <w:r w:rsidRPr="00CC3894">
              <w:rPr>
                <w:rFonts w:ascii="Calibri" w:eastAsia="Times New Roman" w:hAnsi="Calibri" w:cs="Calibri"/>
                <w:color w:val="44546A"/>
                <w:sz w:val="16"/>
                <w:szCs w:val="20"/>
                <w:lang w:val="en-US"/>
              </w:rPr>
              <w:t> </w:t>
            </w:r>
          </w:p>
        </w:tc>
        <w:tc>
          <w:tcPr>
            <w:tcW w:w="1965"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52.18 </w:t>
            </w:r>
            <w:proofErr w:type="spellStart"/>
            <w:r w:rsidRPr="00CC3894">
              <w:rPr>
                <w:rFonts w:ascii="Sylfaen" w:eastAsia="Times New Roman" w:hAnsi="Sylfaen" w:cs="Sylfaen"/>
                <w:bCs/>
                <w:color w:val="44546A"/>
                <w:sz w:val="16"/>
                <w:szCs w:val="20"/>
                <w:lang w:val="en-US"/>
              </w:rPr>
              <w:t>ლარი</w:t>
            </w:r>
            <w:proofErr w:type="spellEnd"/>
          </w:p>
        </w:tc>
        <w:tc>
          <w:tcPr>
            <w:tcW w:w="173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58.98 </w:t>
            </w:r>
            <w:proofErr w:type="spellStart"/>
            <w:r w:rsidRPr="00CC3894">
              <w:rPr>
                <w:rFonts w:ascii="Sylfaen" w:eastAsia="Times New Roman" w:hAnsi="Sylfaen" w:cs="Sylfaen"/>
                <w:bCs/>
                <w:color w:val="44546A"/>
                <w:sz w:val="16"/>
                <w:szCs w:val="20"/>
                <w:lang w:val="en-US"/>
              </w:rPr>
              <w:t>ლარი</w:t>
            </w:r>
            <w:proofErr w:type="spellEnd"/>
          </w:p>
        </w:tc>
        <w:tc>
          <w:tcPr>
            <w:tcW w:w="162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35%</w:t>
            </w:r>
          </w:p>
        </w:tc>
        <w:tc>
          <w:tcPr>
            <w:tcW w:w="1620" w:type="dxa"/>
            <w:tcBorders>
              <w:top w:val="nil"/>
              <w:left w:val="nil"/>
              <w:bottom w:val="nil"/>
              <w:right w:val="nil"/>
            </w:tcBorders>
            <w:shd w:val="clear" w:color="000000" w:fill="B4C6E7"/>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 xml:space="preserve">80.00 </w:t>
            </w:r>
            <w:proofErr w:type="spellStart"/>
            <w:r w:rsidRPr="00CC3894">
              <w:rPr>
                <w:rFonts w:ascii="Sylfaen" w:eastAsia="Times New Roman" w:hAnsi="Sylfaen" w:cs="Sylfaen"/>
                <w:bCs/>
                <w:color w:val="44546A"/>
                <w:sz w:val="16"/>
                <w:szCs w:val="20"/>
                <w:lang w:val="en-US"/>
              </w:rPr>
              <w:t>ლარი</w:t>
            </w:r>
            <w:proofErr w:type="spellEnd"/>
          </w:p>
        </w:tc>
      </w:tr>
      <w:tr w:rsidR="00CC3894" w:rsidRPr="007664EA" w:rsidTr="00CC3894">
        <w:trPr>
          <w:trHeight w:val="255"/>
        </w:trPr>
        <w:tc>
          <w:tcPr>
            <w:tcW w:w="225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right"/>
              <w:rPr>
                <w:rFonts w:ascii="Calibri" w:eastAsia="Times New Roman" w:hAnsi="Calibri" w:cs="Calibri"/>
                <w:color w:val="44546A"/>
                <w:sz w:val="16"/>
                <w:szCs w:val="20"/>
                <w:lang w:val="en-US"/>
              </w:rPr>
            </w:pPr>
            <w:r w:rsidRPr="00CC3894">
              <w:rPr>
                <w:rFonts w:ascii="Calibri" w:eastAsia="Times New Roman" w:hAnsi="Calibri" w:cs="Calibri"/>
                <w:color w:val="44546A"/>
                <w:sz w:val="16"/>
                <w:szCs w:val="20"/>
                <w:lang w:val="en-US"/>
              </w:rPr>
              <w:t>%</w:t>
            </w:r>
          </w:p>
        </w:tc>
        <w:tc>
          <w:tcPr>
            <w:tcW w:w="2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right"/>
              <w:rPr>
                <w:rFonts w:ascii="Calibri" w:eastAsia="Times New Roman" w:hAnsi="Calibri" w:cs="Calibri"/>
                <w:color w:val="44546A"/>
                <w:sz w:val="16"/>
                <w:szCs w:val="20"/>
                <w:lang w:val="en-US"/>
              </w:rPr>
            </w:pPr>
          </w:p>
        </w:tc>
        <w:tc>
          <w:tcPr>
            <w:tcW w:w="1965"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36%</w:t>
            </w:r>
          </w:p>
        </w:tc>
        <w:tc>
          <w:tcPr>
            <w:tcW w:w="173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r w:rsidRPr="00CC3894">
              <w:rPr>
                <w:rFonts w:ascii="Calibri" w:eastAsia="Times New Roman" w:hAnsi="Calibri" w:cs="Calibri"/>
                <w:bCs/>
                <w:color w:val="44546A"/>
                <w:sz w:val="16"/>
                <w:szCs w:val="20"/>
                <w:lang w:val="en-US"/>
              </w:rPr>
              <w:t>64%</w:t>
            </w: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jc w:val="center"/>
              <w:rPr>
                <w:rFonts w:ascii="Calibri" w:eastAsia="Times New Roman" w:hAnsi="Calibri" w:cs="Calibri"/>
                <w:bCs/>
                <w:color w:val="44546A"/>
                <w:sz w:val="16"/>
                <w:szCs w:val="20"/>
                <w:lang w:val="en-US"/>
              </w:rPr>
            </w:pPr>
          </w:p>
        </w:tc>
        <w:tc>
          <w:tcPr>
            <w:tcW w:w="1620" w:type="dxa"/>
            <w:tcBorders>
              <w:top w:val="nil"/>
              <w:left w:val="nil"/>
              <w:bottom w:val="nil"/>
              <w:right w:val="nil"/>
            </w:tcBorders>
            <w:shd w:val="clear" w:color="auto" w:fill="auto"/>
            <w:noWrap/>
            <w:vAlign w:val="center"/>
            <w:hideMark/>
          </w:tcPr>
          <w:p w:rsidR="00CC3894" w:rsidRPr="00CC3894" w:rsidRDefault="00CC3894" w:rsidP="00CC3894">
            <w:pPr>
              <w:spacing w:after="0" w:line="240" w:lineRule="auto"/>
              <w:rPr>
                <w:rFonts w:ascii="Times New Roman" w:eastAsia="Times New Roman" w:hAnsi="Times New Roman" w:cs="Times New Roman"/>
                <w:sz w:val="16"/>
                <w:szCs w:val="20"/>
                <w:lang w:val="en-US"/>
              </w:rPr>
            </w:pPr>
          </w:p>
        </w:tc>
      </w:tr>
    </w:tbl>
    <w:p w:rsidR="0090588D" w:rsidRDefault="0090588D" w:rsidP="007664EA">
      <w:pPr>
        <w:spacing w:after="0"/>
        <w:jc w:val="both"/>
        <w:rPr>
          <w:rFonts w:ascii="Sylfaen" w:hAnsi="Sylfaen" w:cs="Sylfaen"/>
          <w:sz w:val="18"/>
        </w:rPr>
      </w:pPr>
    </w:p>
    <w:p w:rsidR="00CC3894" w:rsidRDefault="00CC3894" w:rsidP="00CC3894">
      <w:pPr>
        <w:jc w:val="both"/>
        <w:rPr>
          <w:rFonts w:ascii="Sylfaen" w:hAnsi="Sylfaen" w:cs="Sylfaen"/>
          <w:sz w:val="18"/>
          <w:lang w:val="ka-GE"/>
        </w:rPr>
      </w:pPr>
      <w:r>
        <w:rPr>
          <w:rFonts w:ascii="Sylfaen" w:hAnsi="Sylfaen" w:cs="Sylfaen"/>
          <w:sz w:val="18"/>
          <w:lang w:val="ka-GE"/>
        </w:rPr>
        <w:t>მიმდინარე წლის ივნისის თვიდან ცენტრში დასაქმებული სამედიცნო ბრიგადის წევრებისათვის საშუალოდ 33%-იანი ხელფასის მატების შემთხვევაში დამატებით ცენტრს ესაჭიროება 2,665,000 ლარი. დაგეგმილი მატების შემთხვევაში ხელფასის მატება შეეხებათ მხოლოდ სერთიფიცირებულ თანამშრომლებს, რაც დამატებითი სტიმულია თანამშრომლების კვალიფიკაციის ამაღლებისათვის.</w:t>
      </w:r>
      <w:bookmarkStart w:id="0" w:name="_GoBack"/>
      <w:bookmarkEnd w:id="0"/>
    </w:p>
    <w:p w:rsidR="007664EA" w:rsidRPr="007664EA" w:rsidRDefault="007664EA" w:rsidP="009260AB">
      <w:pPr>
        <w:spacing w:after="0"/>
        <w:jc w:val="both"/>
        <w:rPr>
          <w:rFonts w:ascii="Sylfaen" w:hAnsi="Sylfaen" w:cs="Sylfaen"/>
          <w:b/>
          <w:sz w:val="18"/>
          <w:lang w:val="ka-GE"/>
        </w:rPr>
      </w:pPr>
      <w:r w:rsidRPr="007664EA">
        <w:rPr>
          <w:rFonts w:ascii="Sylfaen" w:hAnsi="Sylfaen" w:cs="Sylfaen"/>
          <w:b/>
          <w:sz w:val="18"/>
          <w:lang w:val="ka-GE"/>
        </w:rPr>
        <w:t>ამ ეტაპისათვის ცენტრში დასაქმებული და გადამზადებული თანამშრომლების შრომის ანაზღაურება:</w:t>
      </w:r>
    </w:p>
    <w:tbl>
      <w:tblPr>
        <w:tblW w:w="9450" w:type="dxa"/>
        <w:tblLook w:val="04A0" w:firstRow="1" w:lastRow="0" w:firstColumn="1" w:lastColumn="0" w:noHBand="0" w:noVBand="1"/>
      </w:tblPr>
      <w:tblGrid>
        <w:gridCol w:w="1440"/>
        <w:gridCol w:w="1890"/>
        <w:gridCol w:w="1800"/>
        <w:gridCol w:w="1980"/>
        <w:gridCol w:w="2340"/>
      </w:tblGrid>
      <w:tr w:rsidR="007664EA" w:rsidRPr="007664EA" w:rsidTr="007664EA">
        <w:trPr>
          <w:trHeight w:val="525"/>
        </w:trPr>
        <w:tc>
          <w:tcPr>
            <w:tcW w:w="144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rPr>
                <w:rFonts w:ascii="Times New Roman" w:eastAsia="Times New Roman" w:hAnsi="Times New Roman" w:cs="Times New Roman"/>
                <w:sz w:val="16"/>
                <w:szCs w:val="24"/>
                <w:lang w:val="en-US"/>
              </w:rPr>
            </w:pPr>
          </w:p>
        </w:tc>
        <w:tc>
          <w:tcPr>
            <w:tcW w:w="3690" w:type="dxa"/>
            <w:gridSpan w:val="2"/>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u w:val="single"/>
                <w:lang w:val="ka-GE"/>
              </w:rPr>
            </w:pPr>
            <w:proofErr w:type="spellStart"/>
            <w:r w:rsidRPr="007664EA">
              <w:rPr>
                <w:rFonts w:ascii="Sylfaen" w:eastAsia="Times New Roman" w:hAnsi="Sylfaen" w:cs="Sylfaen"/>
                <w:color w:val="44546A"/>
                <w:sz w:val="16"/>
                <w:szCs w:val="18"/>
                <w:u w:val="single"/>
                <w:lang w:val="en-US"/>
              </w:rPr>
              <w:t>არსებული</w:t>
            </w:r>
            <w:proofErr w:type="spellEnd"/>
            <w:r w:rsidRPr="007664EA">
              <w:rPr>
                <w:rFonts w:ascii="Calibri" w:eastAsia="Times New Roman" w:hAnsi="Calibri" w:cs="Calibri"/>
                <w:color w:val="44546A"/>
                <w:sz w:val="16"/>
                <w:szCs w:val="18"/>
                <w:u w:val="single"/>
                <w:lang w:val="en-US"/>
              </w:rPr>
              <w:t xml:space="preserve"> </w:t>
            </w:r>
            <w:proofErr w:type="spellStart"/>
            <w:r w:rsidRPr="007664EA">
              <w:rPr>
                <w:rFonts w:ascii="Sylfaen" w:eastAsia="Times New Roman" w:hAnsi="Sylfaen" w:cs="Sylfaen"/>
                <w:color w:val="44546A"/>
                <w:sz w:val="16"/>
                <w:szCs w:val="18"/>
                <w:u w:val="single"/>
                <w:lang w:val="en-US"/>
              </w:rPr>
              <w:t>შრომის</w:t>
            </w:r>
            <w:proofErr w:type="spellEnd"/>
            <w:r w:rsidRPr="007664EA">
              <w:rPr>
                <w:rFonts w:ascii="Calibri" w:eastAsia="Times New Roman" w:hAnsi="Calibri" w:cs="Calibri"/>
                <w:color w:val="44546A"/>
                <w:sz w:val="16"/>
                <w:szCs w:val="18"/>
                <w:u w:val="single"/>
                <w:lang w:val="en-US"/>
              </w:rPr>
              <w:t xml:space="preserve"> </w:t>
            </w:r>
            <w:proofErr w:type="spellStart"/>
            <w:r w:rsidRPr="007664EA">
              <w:rPr>
                <w:rFonts w:ascii="Sylfaen" w:eastAsia="Times New Roman" w:hAnsi="Sylfaen" w:cs="Sylfaen"/>
                <w:color w:val="44546A"/>
                <w:sz w:val="16"/>
                <w:szCs w:val="18"/>
                <w:u w:val="single"/>
                <w:lang w:val="en-US"/>
              </w:rPr>
              <w:t>ანაზღაურება</w:t>
            </w:r>
            <w:proofErr w:type="spellEnd"/>
            <w:r w:rsidR="00BC3531" w:rsidRPr="007049D6">
              <w:rPr>
                <w:rFonts w:ascii="Sylfaen" w:eastAsia="Times New Roman" w:hAnsi="Sylfaen" w:cs="Sylfaen"/>
                <w:color w:val="44546A"/>
                <w:sz w:val="16"/>
                <w:szCs w:val="18"/>
                <w:u w:val="single"/>
                <w:lang w:val="ka-GE"/>
              </w:rPr>
              <w:t xml:space="preserve"> (დარიცხული)</w:t>
            </w:r>
          </w:p>
        </w:tc>
        <w:tc>
          <w:tcPr>
            <w:tcW w:w="4320" w:type="dxa"/>
            <w:gridSpan w:val="2"/>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u w:val="single"/>
                <w:lang w:val="en-US"/>
              </w:rPr>
            </w:pPr>
            <w:proofErr w:type="spellStart"/>
            <w:r w:rsidRPr="007664EA">
              <w:rPr>
                <w:rFonts w:ascii="Sylfaen" w:eastAsia="Times New Roman" w:hAnsi="Sylfaen" w:cs="Sylfaen"/>
                <w:color w:val="44546A"/>
                <w:sz w:val="16"/>
                <w:szCs w:val="18"/>
                <w:u w:val="single"/>
                <w:lang w:val="en-US"/>
              </w:rPr>
              <w:t>მატების</w:t>
            </w:r>
            <w:proofErr w:type="spellEnd"/>
            <w:r w:rsidRPr="007664EA">
              <w:rPr>
                <w:rFonts w:ascii="Calibri" w:eastAsia="Times New Roman" w:hAnsi="Calibri" w:cs="Calibri"/>
                <w:color w:val="44546A"/>
                <w:sz w:val="16"/>
                <w:szCs w:val="18"/>
                <w:u w:val="single"/>
                <w:lang w:val="en-US"/>
              </w:rPr>
              <w:t xml:space="preserve"> </w:t>
            </w:r>
            <w:proofErr w:type="spellStart"/>
            <w:r w:rsidRPr="007664EA">
              <w:rPr>
                <w:rFonts w:ascii="Sylfaen" w:eastAsia="Times New Roman" w:hAnsi="Sylfaen" w:cs="Sylfaen"/>
                <w:color w:val="44546A"/>
                <w:sz w:val="16"/>
                <w:szCs w:val="18"/>
                <w:u w:val="single"/>
                <w:lang w:val="en-US"/>
              </w:rPr>
              <w:t>შემთხვევაში</w:t>
            </w:r>
            <w:proofErr w:type="spellEnd"/>
            <w:r w:rsidRPr="007664EA">
              <w:rPr>
                <w:rFonts w:ascii="Calibri" w:eastAsia="Times New Roman" w:hAnsi="Calibri" w:cs="Calibri"/>
                <w:color w:val="44546A"/>
                <w:sz w:val="16"/>
                <w:szCs w:val="18"/>
                <w:u w:val="single"/>
                <w:lang w:val="en-US"/>
              </w:rPr>
              <w:t xml:space="preserve"> </w:t>
            </w:r>
            <w:proofErr w:type="spellStart"/>
            <w:r w:rsidRPr="007664EA">
              <w:rPr>
                <w:rFonts w:ascii="Sylfaen" w:eastAsia="Times New Roman" w:hAnsi="Sylfaen" w:cs="Sylfaen"/>
                <w:color w:val="44546A"/>
                <w:sz w:val="16"/>
                <w:szCs w:val="18"/>
                <w:u w:val="single"/>
                <w:lang w:val="en-US"/>
              </w:rPr>
              <w:t>შრომის</w:t>
            </w:r>
            <w:proofErr w:type="spellEnd"/>
            <w:r w:rsidRPr="007664EA">
              <w:rPr>
                <w:rFonts w:ascii="Calibri" w:eastAsia="Times New Roman" w:hAnsi="Calibri" w:cs="Calibri"/>
                <w:color w:val="44546A"/>
                <w:sz w:val="16"/>
                <w:szCs w:val="18"/>
                <w:u w:val="single"/>
                <w:lang w:val="en-US"/>
              </w:rPr>
              <w:t xml:space="preserve"> </w:t>
            </w:r>
            <w:proofErr w:type="spellStart"/>
            <w:r w:rsidRPr="007664EA">
              <w:rPr>
                <w:rFonts w:ascii="Sylfaen" w:eastAsia="Times New Roman" w:hAnsi="Sylfaen" w:cs="Sylfaen"/>
                <w:color w:val="44546A"/>
                <w:sz w:val="16"/>
                <w:szCs w:val="18"/>
                <w:u w:val="single"/>
                <w:lang w:val="en-US"/>
              </w:rPr>
              <w:t>ანაზღაურება</w:t>
            </w:r>
            <w:proofErr w:type="spellEnd"/>
            <w:r w:rsidR="00BC3531" w:rsidRPr="007049D6">
              <w:rPr>
                <w:rFonts w:ascii="Sylfaen" w:eastAsia="Times New Roman" w:hAnsi="Sylfaen" w:cs="Sylfaen"/>
                <w:color w:val="44546A"/>
                <w:sz w:val="16"/>
                <w:szCs w:val="18"/>
                <w:u w:val="single"/>
                <w:lang w:val="ka-GE"/>
              </w:rPr>
              <w:t xml:space="preserve"> </w:t>
            </w:r>
            <w:r w:rsidR="00BC3531" w:rsidRPr="007049D6">
              <w:rPr>
                <w:rFonts w:ascii="Sylfaen" w:eastAsia="Times New Roman" w:hAnsi="Sylfaen" w:cs="Sylfaen"/>
                <w:color w:val="44546A"/>
                <w:sz w:val="16"/>
                <w:szCs w:val="18"/>
                <w:u w:val="single"/>
                <w:lang w:val="ka-GE"/>
              </w:rPr>
              <w:t>(დარიცხული)</w:t>
            </w:r>
          </w:p>
        </w:tc>
      </w:tr>
      <w:tr w:rsidR="007664EA" w:rsidRPr="007664EA" w:rsidTr="007664EA">
        <w:trPr>
          <w:trHeight w:val="690"/>
        </w:trPr>
        <w:tc>
          <w:tcPr>
            <w:tcW w:w="1440" w:type="dxa"/>
            <w:tcBorders>
              <w:top w:val="nil"/>
              <w:left w:val="nil"/>
              <w:bottom w:val="nil"/>
              <w:right w:val="nil"/>
            </w:tcBorders>
            <w:shd w:val="clear" w:color="auto" w:fill="auto"/>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u w:val="single"/>
                <w:lang w:val="en-US"/>
              </w:rPr>
            </w:pPr>
          </w:p>
        </w:tc>
        <w:tc>
          <w:tcPr>
            <w:tcW w:w="1890" w:type="dxa"/>
            <w:tcBorders>
              <w:top w:val="nil"/>
              <w:left w:val="nil"/>
              <w:bottom w:val="nil"/>
              <w:right w:val="nil"/>
            </w:tcBorders>
            <w:shd w:val="clear" w:color="auto" w:fill="auto"/>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proofErr w:type="spellStart"/>
            <w:r w:rsidRPr="007664EA">
              <w:rPr>
                <w:rFonts w:ascii="Sylfaen" w:eastAsia="Times New Roman" w:hAnsi="Sylfaen" w:cs="Sylfaen"/>
                <w:color w:val="44546A"/>
                <w:sz w:val="16"/>
                <w:szCs w:val="18"/>
                <w:lang w:val="en-US"/>
              </w:rPr>
              <w:t>ერთი</w:t>
            </w:r>
            <w:proofErr w:type="spellEnd"/>
            <w:r w:rsidRPr="007664EA">
              <w:rPr>
                <w:rFonts w:ascii="Calibri" w:eastAsia="Times New Roman" w:hAnsi="Calibri" w:cs="Calibri"/>
                <w:color w:val="44546A"/>
                <w:sz w:val="16"/>
                <w:szCs w:val="18"/>
                <w:lang w:val="en-US"/>
              </w:rPr>
              <w:t xml:space="preserve"> 24 </w:t>
            </w:r>
            <w:proofErr w:type="spellStart"/>
            <w:r w:rsidRPr="007664EA">
              <w:rPr>
                <w:rFonts w:ascii="Sylfaen" w:eastAsia="Times New Roman" w:hAnsi="Sylfaen" w:cs="Sylfaen"/>
                <w:color w:val="44546A"/>
                <w:sz w:val="16"/>
                <w:szCs w:val="18"/>
                <w:lang w:val="en-US"/>
              </w:rPr>
              <w:t>საათიანი</w:t>
            </w:r>
            <w:proofErr w:type="spellEnd"/>
            <w:r w:rsidRPr="007664EA">
              <w:rPr>
                <w:rFonts w:ascii="Calibri" w:eastAsia="Times New Roman" w:hAnsi="Calibri" w:cs="Calibri"/>
                <w:color w:val="44546A"/>
                <w:sz w:val="16"/>
                <w:szCs w:val="18"/>
                <w:lang w:val="en-US"/>
              </w:rPr>
              <w:t xml:space="preserve"> </w:t>
            </w:r>
            <w:proofErr w:type="spellStart"/>
            <w:r w:rsidRPr="007664EA">
              <w:rPr>
                <w:rFonts w:ascii="Sylfaen" w:eastAsia="Times New Roman" w:hAnsi="Sylfaen" w:cs="Sylfaen"/>
                <w:color w:val="44546A"/>
                <w:sz w:val="16"/>
                <w:szCs w:val="18"/>
                <w:lang w:val="en-US"/>
              </w:rPr>
              <w:t>მორიგეობა</w:t>
            </w:r>
            <w:proofErr w:type="spellEnd"/>
          </w:p>
        </w:tc>
        <w:tc>
          <w:tcPr>
            <w:tcW w:w="1800" w:type="dxa"/>
            <w:tcBorders>
              <w:top w:val="nil"/>
              <w:left w:val="nil"/>
              <w:bottom w:val="nil"/>
              <w:right w:val="nil"/>
            </w:tcBorders>
            <w:shd w:val="clear" w:color="auto" w:fill="auto"/>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proofErr w:type="spellStart"/>
            <w:r w:rsidRPr="007664EA">
              <w:rPr>
                <w:rFonts w:ascii="Sylfaen" w:eastAsia="Times New Roman" w:hAnsi="Sylfaen" w:cs="Sylfaen"/>
                <w:color w:val="44546A"/>
                <w:sz w:val="16"/>
                <w:szCs w:val="18"/>
                <w:lang w:val="en-US"/>
              </w:rPr>
              <w:t>საშუალო</w:t>
            </w:r>
            <w:proofErr w:type="spellEnd"/>
            <w:r w:rsidRPr="007664EA">
              <w:rPr>
                <w:rFonts w:ascii="Calibri" w:eastAsia="Times New Roman" w:hAnsi="Calibri" w:cs="Calibri"/>
                <w:color w:val="44546A"/>
                <w:sz w:val="16"/>
                <w:szCs w:val="18"/>
                <w:lang w:val="en-US"/>
              </w:rPr>
              <w:t xml:space="preserve"> </w:t>
            </w:r>
            <w:proofErr w:type="spellStart"/>
            <w:r w:rsidRPr="007664EA">
              <w:rPr>
                <w:rFonts w:ascii="Sylfaen" w:eastAsia="Times New Roman" w:hAnsi="Sylfaen" w:cs="Sylfaen"/>
                <w:color w:val="44546A"/>
                <w:sz w:val="16"/>
                <w:szCs w:val="18"/>
                <w:lang w:val="en-US"/>
              </w:rPr>
              <w:t>თვიური</w:t>
            </w:r>
            <w:proofErr w:type="spellEnd"/>
            <w:r w:rsidRPr="007664EA">
              <w:rPr>
                <w:rFonts w:ascii="Calibri" w:eastAsia="Times New Roman" w:hAnsi="Calibri" w:cs="Calibri"/>
                <w:color w:val="44546A"/>
                <w:sz w:val="16"/>
                <w:szCs w:val="18"/>
                <w:lang w:val="en-US"/>
              </w:rPr>
              <w:t xml:space="preserve"> </w:t>
            </w:r>
            <w:proofErr w:type="spellStart"/>
            <w:r w:rsidRPr="007664EA">
              <w:rPr>
                <w:rFonts w:ascii="Sylfaen" w:eastAsia="Times New Roman" w:hAnsi="Sylfaen" w:cs="Sylfaen"/>
                <w:color w:val="44546A"/>
                <w:sz w:val="16"/>
                <w:szCs w:val="18"/>
                <w:lang w:val="en-US"/>
              </w:rPr>
              <w:t>ანაზღაურება</w:t>
            </w:r>
            <w:proofErr w:type="spellEnd"/>
          </w:p>
        </w:tc>
        <w:tc>
          <w:tcPr>
            <w:tcW w:w="1980" w:type="dxa"/>
            <w:tcBorders>
              <w:top w:val="nil"/>
              <w:left w:val="nil"/>
              <w:bottom w:val="nil"/>
              <w:right w:val="nil"/>
            </w:tcBorders>
            <w:shd w:val="clear" w:color="auto" w:fill="auto"/>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proofErr w:type="spellStart"/>
            <w:r w:rsidRPr="007664EA">
              <w:rPr>
                <w:rFonts w:ascii="Sylfaen" w:eastAsia="Times New Roman" w:hAnsi="Sylfaen" w:cs="Sylfaen"/>
                <w:color w:val="44546A"/>
                <w:sz w:val="16"/>
                <w:szCs w:val="18"/>
                <w:lang w:val="en-US"/>
              </w:rPr>
              <w:t>ერთი</w:t>
            </w:r>
            <w:proofErr w:type="spellEnd"/>
            <w:r w:rsidRPr="007664EA">
              <w:rPr>
                <w:rFonts w:ascii="Calibri" w:eastAsia="Times New Roman" w:hAnsi="Calibri" w:cs="Calibri"/>
                <w:color w:val="44546A"/>
                <w:sz w:val="16"/>
                <w:szCs w:val="18"/>
                <w:lang w:val="en-US"/>
              </w:rPr>
              <w:t xml:space="preserve"> 24 </w:t>
            </w:r>
            <w:proofErr w:type="spellStart"/>
            <w:r w:rsidRPr="007664EA">
              <w:rPr>
                <w:rFonts w:ascii="Sylfaen" w:eastAsia="Times New Roman" w:hAnsi="Sylfaen" w:cs="Sylfaen"/>
                <w:color w:val="44546A"/>
                <w:sz w:val="16"/>
                <w:szCs w:val="18"/>
                <w:lang w:val="en-US"/>
              </w:rPr>
              <w:t>საათიანი</w:t>
            </w:r>
            <w:proofErr w:type="spellEnd"/>
            <w:r w:rsidRPr="007664EA">
              <w:rPr>
                <w:rFonts w:ascii="Calibri" w:eastAsia="Times New Roman" w:hAnsi="Calibri" w:cs="Calibri"/>
                <w:color w:val="44546A"/>
                <w:sz w:val="16"/>
                <w:szCs w:val="18"/>
                <w:lang w:val="en-US"/>
              </w:rPr>
              <w:t xml:space="preserve"> </w:t>
            </w:r>
            <w:proofErr w:type="spellStart"/>
            <w:r w:rsidRPr="007664EA">
              <w:rPr>
                <w:rFonts w:ascii="Sylfaen" w:eastAsia="Times New Roman" w:hAnsi="Sylfaen" w:cs="Sylfaen"/>
                <w:color w:val="44546A"/>
                <w:sz w:val="16"/>
                <w:szCs w:val="18"/>
                <w:lang w:val="en-US"/>
              </w:rPr>
              <w:t>მორიგეობა</w:t>
            </w:r>
            <w:proofErr w:type="spellEnd"/>
          </w:p>
        </w:tc>
        <w:tc>
          <w:tcPr>
            <w:tcW w:w="2340" w:type="dxa"/>
            <w:tcBorders>
              <w:top w:val="nil"/>
              <w:left w:val="nil"/>
              <w:bottom w:val="nil"/>
              <w:right w:val="nil"/>
            </w:tcBorders>
            <w:shd w:val="clear" w:color="auto" w:fill="auto"/>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proofErr w:type="spellStart"/>
            <w:r w:rsidRPr="007664EA">
              <w:rPr>
                <w:rFonts w:ascii="Sylfaen" w:eastAsia="Times New Roman" w:hAnsi="Sylfaen" w:cs="Sylfaen"/>
                <w:color w:val="44546A"/>
                <w:sz w:val="16"/>
                <w:szCs w:val="18"/>
                <w:lang w:val="en-US"/>
              </w:rPr>
              <w:t>საშუალო</w:t>
            </w:r>
            <w:proofErr w:type="spellEnd"/>
            <w:r w:rsidRPr="007664EA">
              <w:rPr>
                <w:rFonts w:ascii="Calibri" w:eastAsia="Times New Roman" w:hAnsi="Calibri" w:cs="Calibri"/>
                <w:color w:val="44546A"/>
                <w:sz w:val="16"/>
                <w:szCs w:val="18"/>
                <w:lang w:val="en-US"/>
              </w:rPr>
              <w:t xml:space="preserve"> </w:t>
            </w:r>
            <w:proofErr w:type="spellStart"/>
            <w:r w:rsidRPr="007664EA">
              <w:rPr>
                <w:rFonts w:ascii="Sylfaen" w:eastAsia="Times New Roman" w:hAnsi="Sylfaen" w:cs="Sylfaen"/>
                <w:color w:val="44546A"/>
                <w:sz w:val="16"/>
                <w:szCs w:val="18"/>
                <w:lang w:val="en-US"/>
              </w:rPr>
              <w:t>თვიური</w:t>
            </w:r>
            <w:proofErr w:type="spellEnd"/>
            <w:r w:rsidRPr="007664EA">
              <w:rPr>
                <w:rFonts w:ascii="Calibri" w:eastAsia="Times New Roman" w:hAnsi="Calibri" w:cs="Calibri"/>
                <w:color w:val="44546A"/>
                <w:sz w:val="16"/>
                <w:szCs w:val="18"/>
                <w:lang w:val="en-US"/>
              </w:rPr>
              <w:t xml:space="preserve"> </w:t>
            </w:r>
            <w:proofErr w:type="spellStart"/>
            <w:r w:rsidRPr="007664EA">
              <w:rPr>
                <w:rFonts w:ascii="Sylfaen" w:eastAsia="Times New Roman" w:hAnsi="Sylfaen" w:cs="Sylfaen"/>
                <w:color w:val="44546A"/>
                <w:sz w:val="16"/>
                <w:szCs w:val="18"/>
                <w:lang w:val="en-US"/>
              </w:rPr>
              <w:t>ანაზღაურება</w:t>
            </w:r>
            <w:proofErr w:type="spellEnd"/>
          </w:p>
        </w:tc>
      </w:tr>
      <w:tr w:rsidR="007664EA" w:rsidRPr="007664EA" w:rsidTr="007664EA">
        <w:trPr>
          <w:trHeight w:val="60"/>
        </w:trPr>
        <w:tc>
          <w:tcPr>
            <w:tcW w:w="144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p>
        </w:tc>
        <w:tc>
          <w:tcPr>
            <w:tcW w:w="189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rPr>
                <w:rFonts w:ascii="Times New Roman" w:eastAsia="Times New Roman" w:hAnsi="Times New Roman" w:cs="Times New Roman"/>
                <w:sz w:val="16"/>
                <w:szCs w:val="20"/>
                <w:lang w:val="en-US"/>
              </w:rPr>
            </w:pPr>
          </w:p>
        </w:tc>
        <w:tc>
          <w:tcPr>
            <w:tcW w:w="180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Times New Roman" w:eastAsia="Times New Roman" w:hAnsi="Times New Roman" w:cs="Times New Roman"/>
                <w:sz w:val="16"/>
                <w:szCs w:val="20"/>
                <w:lang w:val="en-US"/>
              </w:rPr>
            </w:pPr>
          </w:p>
        </w:tc>
        <w:tc>
          <w:tcPr>
            <w:tcW w:w="198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Times New Roman" w:eastAsia="Times New Roman" w:hAnsi="Times New Roman" w:cs="Times New Roman"/>
                <w:sz w:val="16"/>
                <w:szCs w:val="20"/>
                <w:lang w:val="en-US"/>
              </w:rPr>
            </w:pPr>
          </w:p>
        </w:tc>
        <w:tc>
          <w:tcPr>
            <w:tcW w:w="234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rPr>
                <w:rFonts w:ascii="Times New Roman" w:eastAsia="Times New Roman" w:hAnsi="Times New Roman" w:cs="Times New Roman"/>
                <w:sz w:val="16"/>
                <w:szCs w:val="20"/>
                <w:lang w:val="en-US"/>
              </w:rPr>
            </w:pPr>
          </w:p>
        </w:tc>
      </w:tr>
      <w:tr w:rsidR="007664EA" w:rsidRPr="007664EA" w:rsidTr="007664EA">
        <w:trPr>
          <w:trHeight w:val="255"/>
        </w:trPr>
        <w:tc>
          <w:tcPr>
            <w:tcW w:w="144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rPr>
                <w:rFonts w:ascii="Calibri" w:eastAsia="Times New Roman" w:hAnsi="Calibri" w:cs="Calibri"/>
                <w:color w:val="44546A"/>
                <w:sz w:val="16"/>
                <w:szCs w:val="18"/>
                <w:lang w:val="en-US"/>
              </w:rPr>
            </w:pPr>
            <w:proofErr w:type="spellStart"/>
            <w:r w:rsidRPr="007664EA">
              <w:rPr>
                <w:rFonts w:ascii="Sylfaen" w:eastAsia="Times New Roman" w:hAnsi="Sylfaen" w:cs="Sylfaen"/>
                <w:color w:val="44546A"/>
                <w:sz w:val="16"/>
                <w:szCs w:val="18"/>
                <w:lang w:val="en-US"/>
              </w:rPr>
              <w:t>ექიმი</w:t>
            </w:r>
            <w:proofErr w:type="spellEnd"/>
          </w:p>
        </w:tc>
        <w:tc>
          <w:tcPr>
            <w:tcW w:w="189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100.00 </w:t>
            </w:r>
            <w:proofErr w:type="spellStart"/>
            <w:r w:rsidRPr="007664EA">
              <w:rPr>
                <w:rFonts w:ascii="Sylfaen" w:eastAsia="Times New Roman" w:hAnsi="Sylfaen" w:cs="Sylfaen"/>
                <w:color w:val="44546A"/>
                <w:sz w:val="16"/>
                <w:szCs w:val="18"/>
                <w:lang w:val="en-US"/>
              </w:rPr>
              <w:t>ლარი</w:t>
            </w:r>
            <w:proofErr w:type="spellEnd"/>
          </w:p>
        </w:tc>
        <w:tc>
          <w:tcPr>
            <w:tcW w:w="180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760 </w:t>
            </w:r>
            <w:proofErr w:type="spellStart"/>
            <w:r w:rsidRPr="007664EA">
              <w:rPr>
                <w:rFonts w:ascii="Sylfaen" w:eastAsia="Times New Roman" w:hAnsi="Sylfaen" w:cs="Sylfaen"/>
                <w:color w:val="44546A"/>
                <w:sz w:val="16"/>
                <w:szCs w:val="18"/>
                <w:lang w:val="en-US"/>
              </w:rPr>
              <w:t>ლარი</w:t>
            </w:r>
            <w:proofErr w:type="spellEnd"/>
          </w:p>
        </w:tc>
        <w:tc>
          <w:tcPr>
            <w:tcW w:w="198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130.00 </w:t>
            </w:r>
            <w:proofErr w:type="spellStart"/>
            <w:r w:rsidRPr="007664EA">
              <w:rPr>
                <w:rFonts w:ascii="Sylfaen" w:eastAsia="Times New Roman" w:hAnsi="Sylfaen" w:cs="Sylfaen"/>
                <w:color w:val="44546A"/>
                <w:sz w:val="16"/>
                <w:szCs w:val="18"/>
                <w:lang w:val="en-US"/>
              </w:rPr>
              <w:t>ლარი</w:t>
            </w:r>
            <w:proofErr w:type="spellEnd"/>
          </w:p>
        </w:tc>
        <w:tc>
          <w:tcPr>
            <w:tcW w:w="234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989 </w:t>
            </w:r>
            <w:proofErr w:type="spellStart"/>
            <w:r w:rsidRPr="007664EA">
              <w:rPr>
                <w:rFonts w:ascii="Sylfaen" w:eastAsia="Times New Roman" w:hAnsi="Sylfaen" w:cs="Sylfaen"/>
                <w:color w:val="44546A"/>
                <w:sz w:val="16"/>
                <w:szCs w:val="18"/>
                <w:lang w:val="en-US"/>
              </w:rPr>
              <w:t>ლარი</w:t>
            </w:r>
            <w:proofErr w:type="spellEnd"/>
          </w:p>
        </w:tc>
      </w:tr>
      <w:tr w:rsidR="007664EA" w:rsidRPr="007664EA" w:rsidTr="007049D6">
        <w:trPr>
          <w:trHeight w:val="80"/>
        </w:trPr>
        <w:tc>
          <w:tcPr>
            <w:tcW w:w="144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p>
        </w:tc>
        <w:tc>
          <w:tcPr>
            <w:tcW w:w="189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right"/>
              <w:rPr>
                <w:rFonts w:ascii="Times New Roman" w:eastAsia="Times New Roman" w:hAnsi="Times New Roman" w:cs="Times New Roman"/>
                <w:sz w:val="16"/>
                <w:szCs w:val="20"/>
                <w:lang w:val="en-US"/>
              </w:rPr>
            </w:pPr>
          </w:p>
        </w:tc>
        <w:tc>
          <w:tcPr>
            <w:tcW w:w="180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Times New Roman" w:eastAsia="Times New Roman" w:hAnsi="Times New Roman" w:cs="Times New Roman"/>
                <w:sz w:val="16"/>
                <w:szCs w:val="20"/>
                <w:lang w:val="en-US"/>
              </w:rPr>
            </w:pPr>
          </w:p>
        </w:tc>
        <w:tc>
          <w:tcPr>
            <w:tcW w:w="198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Times New Roman" w:eastAsia="Times New Roman" w:hAnsi="Times New Roman" w:cs="Times New Roman"/>
                <w:sz w:val="16"/>
                <w:szCs w:val="20"/>
                <w:lang w:val="en-US"/>
              </w:rPr>
            </w:pPr>
          </w:p>
        </w:tc>
        <w:tc>
          <w:tcPr>
            <w:tcW w:w="234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rPr>
                <w:rFonts w:ascii="Times New Roman" w:eastAsia="Times New Roman" w:hAnsi="Times New Roman" w:cs="Times New Roman"/>
                <w:sz w:val="16"/>
                <w:szCs w:val="20"/>
                <w:lang w:val="en-US"/>
              </w:rPr>
            </w:pPr>
          </w:p>
        </w:tc>
      </w:tr>
      <w:tr w:rsidR="007664EA" w:rsidRPr="007664EA" w:rsidTr="007664EA">
        <w:trPr>
          <w:trHeight w:val="300"/>
        </w:trPr>
        <w:tc>
          <w:tcPr>
            <w:tcW w:w="144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rPr>
                <w:rFonts w:ascii="Calibri" w:eastAsia="Times New Roman" w:hAnsi="Calibri" w:cs="Calibri"/>
                <w:color w:val="44546A"/>
                <w:sz w:val="16"/>
                <w:szCs w:val="18"/>
                <w:lang w:val="en-US"/>
              </w:rPr>
            </w:pPr>
            <w:proofErr w:type="spellStart"/>
            <w:r w:rsidRPr="007664EA">
              <w:rPr>
                <w:rFonts w:ascii="Sylfaen" w:eastAsia="Times New Roman" w:hAnsi="Sylfaen" w:cs="Sylfaen"/>
                <w:color w:val="44546A"/>
                <w:sz w:val="16"/>
                <w:szCs w:val="18"/>
                <w:lang w:val="en-US"/>
              </w:rPr>
              <w:t>ექთანი</w:t>
            </w:r>
            <w:proofErr w:type="spellEnd"/>
          </w:p>
        </w:tc>
        <w:tc>
          <w:tcPr>
            <w:tcW w:w="189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66.68 </w:t>
            </w:r>
            <w:proofErr w:type="spellStart"/>
            <w:r w:rsidRPr="007664EA">
              <w:rPr>
                <w:rFonts w:ascii="Sylfaen" w:eastAsia="Times New Roman" w:hAnsi="Sylfaen" w:cs="Sylfaen"/>
                <w:color w:val="44546A"/>
                <w:sz w:val="16"/>
                <w:szCs w:val="18"/>
                <w:lang w:val="en-US"/>
              </w:rPr>
              <w:t>ლარი</w:t>
            </w:r>
            <w:proofErr w:type="spellEnd"/>
          </w:p>
        </w:tc>
        <w:tc>
          <w:tcPr>
            <w:tcW w:w="180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507 </w:t>
            </w:r>
            <w:proofErr w:type="spellStart"/>
            <w:r w:rsidRPr="007664EA">
              <w:rPr>
                <w:rFonts w:ascii="Sylfaen" w:eastAsia="Times New Roman" w:hAnsi="Sylfaen" w:cs="Sylfaen"/>
                <w:color w:val="44546A"/>
                <w:sz w:val="16"/>
                <w:szCs w:val="18"/>
                <w:lang w:val="en-US"/>
              </w:rPr>
              <w:t>ლარი</w:t>
            </w:r>
            <w:proofErr w:type="spellEnd"/>
          </w:p>
        </w:tc>
        <w:tc>
          <w:tcPr>
            <w:tcW w:w="198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90.00 </w:t>
            </w:r>
            <w:proofErr w:type="spellStart"/>
            <w:r w:rsidRPr="007664EA">
              <w:rPr>
                <w:rFonts w:ascii="Sylfaen" w:eastAsia="Times New Roman" w:hAnsi="Sylfaen" w:cs="Sylfaen"/>
                <w:color w:val="44546A"/>
                <w:sz w:val="16"/>
                <w:szCs w:val="18"/>
                <w:lang w:val="en-US"/>
              </w:rPr>
              <w:t>ლარი</w:t>
            </w:r>
            <w:proofErr w:type="spellEnd"/>
          </w:p>
        </w:tc>
        <w:tc>
          <w:tcPr>
            <w:tcW w:w="234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684 </w:t>
            </w:r>
            <w:proofErr w:type="spellStart"/>
            <w:r w:rsidRPr="007664EA">
              <w:rPr>
                <w:rFonts w:ascii="Sylfaen" w:eastAsia="Times New Roman" w:hAnsi="Sylfaen" w:cs="Sylfaen"/>
                <w:color w:val="44546A"/>
                <w:sz w:val="16"/>
                <w:szCs w:val="18"/>
                <w:lang w:val="en-US"/>
              </w:rPr>
              <w:t>ლარი</w:t>
            </w:r>
            <w:proofErr w:type="spellEnd"/>
          </w:p>
        </w:tc>
      </w:tr>
      <w:tr w:rsidR="007664EA" w:rsidRPr="007664EA" w:rsidTr="007049D6">
        <w:trPr>
          <w:trHeight w:val="80"/>
        </w:trPr>
        <w:tc>
          <w:tcPr>
            <w:tcW w:w="144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p>
        </w:tc>
        <w:tc>
          <w:tcPr>
            <w:tcW w:w="189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right"/>
              <w:rPr>
                <w:rFonts w:ascii="Times New Roman" w:eastAsia="Times New Roman" w:hAnsi="Times New Roman" w:cs="Times New Roman"/>
                <w:sz w:val="16"/>
                <w:szCs w:val="20"/>
                <w:lang w:val="en-US"/>
              </w:rPr>
            </w:pPr>
          </w:p>
        </w:tc>
        <w:tc>
          <w:tcPr>
            <w:tcW w:w="180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Times New Roman" w:eastAsia="Times New Roman" w:hAnsi="Times New Roman" w:cs="Times New Roman"/>
                <w:sz w:val="16"/>
                <w:szCs w:val="20"/>
                <w:lang w:val="en-US"/>
              </w:rPr>
            </w:pPr>
          </w:p>
        </w:tc>
        <w:tc>
          <w:tcPr>
            <w:tcW w:w="198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jc w:val="center"/>
              <w:rPr>
                <w:rFonts w:ascii="Times New Roman" w:eastAsia="Times New Roman" w:hAnsi="Times New Roman" w:cs="Times New Roman"/>
                <w:sz w:val="16"/>
                <w:szCs w:val="20"/>
                <w:lang w:val="en-US"/>
              </w:rPr>
            </w:pPr>
          </w:p>
        </w:tc>
        <w:tc>
          <w:tcPr>
            <w:tcW w:w="2340" w:type="dxa"/>
            <w:tcBorders>
              <w:top w:val="nil"/>
              <w:left w:val="nil"/>
              <w:bottom w:val="nil"/>
              <w:right w:val="nil"/>
            </w:tcBorders>
            <w:shd w:val="clear" w:color="auto" w:fill="auto"/>
            <w:noWrap/>
            <w:vAlign w:val="center"/>
            <w:hideMark/>
          </w:tcPr>
          <w:p w:rsidR="007664EA" w:rsidRPr="007664EA" w:rsidRDefault="007664EA" w:rsidP="007664EA">
            <w:pPr>
              <w:spacing w:after="0" w:line="240" w:lineRule="auto"/>
              <w:rPr>
                <w:rFonts w:ascii="Times New Roman" w:eastAsia="Times New Roman" w:hAnsi="Times New Roman" w:cs="Times New Roman"/>
                <w:sz w:val="16"/>
                <w:szCs w:val="20"/>
                <w:lang w:val="en-US"/>
              </w:rPr>
            </w:pPr>
          </w:p>
        </w:tc>
      </w:tr>
      <w:tr w:rsidR="007664EA" w:rsidRPr="007664EA" w:rsidTr="007664EA">
        <w:trPr>
          <w:trHeight w:val="255"/>
        </w:trPr>
        <w:tc>
          <w:tcPr>
            <w:tcW w:w="144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rPr>
                <w:rFonts w:ascii="Calibri" w:eastAsia="Times New Roman" w:hAnsi="Calibri" w:cs="Calibri"/>
                <w:color w:val="44546A"/>
                <w:sz w:val="16"/>
                <w:szCs w:val="18"/>
                <w:lang w:val="en-US"/>
              </w:rPr>
            </w:pPr>
            <w:proofErr w:type="spellStart"/>
            <w:r w:rsidRPr="007664EA">
              <w:rPr>
                <w:rFonts w:ascii="Sylfaen" w:eastAsia="Times New Roman" w:hAnsi="Sylfaen" w:cs="Sylfaen"/>
                <w:color w:val="44546A"/>
                <w:sz w:val="16"/>
                <w:szCs w:val="18"/>
                <w:lang w:val="en-US"/>
              </w:rPr>
              <w:t>მძღოლი</w:t>
            </w:r>
            <w:proofErr w:type="spellEnd"/>
          </w:p>
        </w:tc>
        <w:tc>
          <w:tcPr>
            <w:tcW w:w="189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58.98 </w:t>
            </w:r>
            <w:proofErr w:type="spellStart"/>
            <w:r w:rsidRPr="007664EA">
              <w:rPr>
                <w:rFonts w:ascii="Sylfaen" w:eastAsia="Times New Roman" w:hAnsi="Sylfaen" w:cs="Sylfaen"/>
                <w:color w:val="44546A"/>
                <w:sz w:val="16"/>
                <w:szCs w:val="18"/>
                <w:lang w:val="en-US"/>
              </w:rPr>
              <w:t>ლარი</w:t>
            </w:r>
            <w:proofErr w:type="spellEnd"/>
          </w:p>
        </w:tc>
        <w:tc>
          <w:tcPr>
            <w:tcW w:w="180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448 </w:t>
            </w:r>
            <w:proofErr w:type="spellStart"/>
            <w:r w:rsidRPr="007664EA">
              <w:rPr>
                <w:rFonts w:ascii="Sylfaen" w:eastAsia="Times New Roman" w:hAnsi="Sylfaen" w:cs="Sylfaen"/>
                <w:color w:val="44546A"/>
                <w:sz w:val="16"/>
                <w:szCs w:val="18"/>
                <w:lang w:val="en-US"/>
              </w:rPr>
              <w:t>ლარი</w:t>
            </w:r>
            <w:proofErr w:type="spellEnd"/>
          </w:p>
        </w:tc>
        <w:tc>
          <w:tcPr>
            <w:tcW w:w="198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80.00 </w:t>
            </w:r>
            <w:proofErr w:type="spellStart"/>
            <w:r w:rsidRPr="007664EA">
              <w:rPr>
                <w:rFonts w:ascii="Sylfaen" w:eastAsia="Times New Roman" w:hAnsi="Sylfaen" w:cs="Sylfaen"/>
                <w:color w:val="44546A"/>
                <w:sz w:val="16"/>
                <w:szCs w:val="18"/>
                <w:lang w:val="en-US"/>
              </w:rPr>
              <w:t>ლარი</w:t>
            </w:r>
            <w:proofErr w:type="spellEnd"/>
          </w:p>
        </w:tc>
        <w:tc>
          <w:tcPr>
            <w:tcW w:w="2340" w:type="dxa"/>
            <w:tcBorders>
              <w:top w:val="nil"/>
              <w:left w:val="nil"/>
              <w:bottom w:val="nil"/>
              <w:right w:val="nil"/>
            </w:tcBorders>
            <w:shd w:val="clear" w:color="000000" w:fill="B4C6E7"/>
            <w:noWrap/>
            <w:vAlign w:val="center"/>
            <w:hideMark/>
          </w:tcPr>
          <w:p w:rsidR="007664EA" w:rsidRPr="007664EA" w:rsidRDefault="007664EA" w:rsidP="007664EA">
            <w:pPr>
              <w:spacing w:after="0" w:line="240" w:lineRule="auto"/>
              <w:jc w:val="center"/>
              <w:rPr>
                <w:rFonts w:ascii="Calibri" w:eastAsia="Times New Roman" w:hAnsi="Calibri" w:cs="Calibri"/>
                <w:color w:val="44546A"/>
                <w:sz w:val="16"/>
                <w:szCs w:val="18"/>
                <w:lang w:val="en-US"/>
              </w:rPr>
            </w:pPr>
            <w:r w:rsidRPr="007664EA">
              <w:rPr>
                <w:rFonts w:ascii="Calibri" w:eastAsia="Times New Roman" w:hAnsi="Calibri" w:cs="Calibri"/>
                <w:color w:val="44546A"/>
                <w:sz w:val="16"/>
                <w:szCs w:val="18"/>
                <w:lang w:val="en-US"/>
              </w:rPr>
              <w:t xml:space="preserve">608 </w:t>
            </w:r>
            <w:proofErr w:type="spellStart"/>
            <w:r w:rsidRPr="007664EA">
              <w:rPr>
                <w:rFonts w:ascii="Sylfaen" w:eastAsia="Times New Roman" w:hAnsi="Sylfaen" w:cs="Sylfaen"/>
                <w:color w:val="44546A"/>
                <w:sz w:val="16"/>
                <w:szCs w:val="18"/>
                <w:lang w:val="en-US"/>
              </w:rPr>
              <w:t>ლარი</w:t>
            </w:r>
            <w:proofErr w:type="spellEnd"/>
          </w:p>
        </w:tc>
      </w:tr>
    </w:tbl>
    <w:p w:rsidR="009260AB" w:rsidRDefault="009260AB" w:rsidP="009260AB">
      <w:pPr>
        <w:spacing w:after="0"/>
        <w:jc w:val="both"/>
        <w:rPr>
          <w:rFonts w:ascii="Sylfaen" w:hAnsi="Sylfaen" w:cs="Sylfaen"/>
          <w:sz w:val="18"/>
          <w:lang w:val="ka-GE"/>
        </w:rPr>
      </w:pPr>
    </w:p>
    <w:p w:rsidR="00CC3894" w:rsidRPr="00CC3894" w:rsidRDefault="00CC3894" w:rsidP="002575C3">
      <w:pPr>
        <w:jc w:val="both"/>
        <w:rPr>
          <w:rFonts w:ascii="Sylfaen" w:hAnsi="Sylfaen" w:cs="Sylfaen"/>
          <w:sz w:val="18"/>
          <w:lang w:val="ka-GE"/>
        </w:rPr>
      </w:pPr>
      <w:r>
        <w:rPr>
          <w:rFonts w:ascii="Sylfaen" w:hAnsi="Sylfaen" w:cs="Sylfaen"/>
          <w:sz w:val="18"/>
          <w:lang w:val="ka-GE"/>
        </w:rPr>
        <w:t xml:space="preserve">სამედიცინო პერსონალის შრომის ანაზღაურების მატება დაანგარიშებულია ამ ეტაპისათვის ცენტრში არსებული გადამზადებული თანამშრომლების რაოდენობის შესაბამისად. იმ შემთხვევაში თუ გადამზადებული ტანამშრომლების შეფარდება ბრიგადის წევრების თანამშრომლებთან დარჩება უცვლელი 2019 წლისათვის ცენტრის დამატებით დასჭირდება 4,340,000 ლარი. თუმცა გასათვალისწინებელია რომ იმ შემთხვავაში თუ ცენტრში დასაქმებული ყველა თანამშრომელი წარმატებით გაივლის გადამზადების კურსებს შრომის ანაზღაურებისათვის ცენტრს დამატებით 2019 წელს დასჭირდება </w:t>
      </w:r>
      <w:r w:rsidR="007664EA">
        <w:rPr>
          <w:rFonts w:ascii="Sylfaen" w:hAnsi="Sylfaen" w:cs="Sylfaen"/>
          <w:sz w:val="18"/>
          <w:lang w:val="ka-GE"/>
        </w:rPr>
        <w:t xml:space="preserve">მიახლოებით 7,000,000 </w:t>
      </w:r>
      <w:r w:rsidR="009260AB">
        <w:rPr>
          <w:rFonts w:ascii="Sylfaen" w:hAnsi="Sylfaen" w:cs="Sylfaen"/>
          <w:sz w:val="18"/>
          <w:lang w:val="ka-GE"/>
        </w:rPr>
        <w:t>ლარი.</w:t>
      </w:r>
    </w:p>
    <w:sectPr w:rsidR="00CC3894" w:rsidRPr="00CC3894" w:rsidSect="007664EA">
      <w:pgSz w:w="11906" w:h="16838"/>
      <w:pgMar w:top="1170" w:right="1106" w:bottom="11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AD"/>
    <w:rsid w:val="00023754"/>
    <w:rsid w:val="000243C7"/>
    <w:rsid w:val="00031F32"/>
    <w:rsid w:val="00035A66"/>
    <w:rsid w:val="0004038D"/>
    <w:rsid w:val="00084A9A"/>
    <w:rsid w:val="000A62E2"/>
    <w:rsid w:val="00133C07"/>
    <w:rsid w:val="00192226"/>
    <w:rsid w:val="001D239A"/>
    <w:rsid w:val="002108D0"/>
    <w:rsid w:val="002575C3"/>
    <w:rsid w:val="00272BC9"/>
    <w:rsid w:val="002763C9"/>
    <w:rsid w:val="00291A30"/>
    <w:rsid w:val="0029541B"/>
    <w:rsid w:val="002D56AB"/>
    <w:rsid w:val="002D57B0"/>
    <w:rsid w:val="002E5BC0"/>
    <w:rsid w:val="00300B97"/>
    <w:rsid w:val="00320655"/>
    <w:rsid w:val="00381EF2"/>
    <w:rsid w:val="003969B5"/>
    <w:rsid w:val="003F4AE8"/>
    <w:rsid w:val="004552B9"/>
    <w:rsid w:val="00463578"/>
    <w:rsid w:val="004751DD"/>
    <w:rsid w:val="00475EE0"/>
    <w:rsid w:val="00480456"/>
    <w:rsid w:val="00496BA2"/>
    <w:rsid w:val="00543CE3"/>
    <w:rsid w:val="005D0ECD"/>
    <w:rsid w:val="005D35C9"/>
    <w:rsid w:val="0066589B"/>
    <w:rsid w:val="006D06A3"/>
    <w:rsid w:val="007049D6"/>
    <w:rsid w:val="00743CB5"/>
    <w:rsid w:val="007664EA"/>
    <w:rsid w:val="008771AD"/>
    <w:rsid w:val="00885970"/>
    <w:rsid w:val="00901760"/>
    <w:rsid w:val="0090588D"/>
    <w:rsid w:val="00906D35"/>
    <w:rsid w:val="009260AB"/>
    <w:rsid w:val="00963390"/>
    <w:rsid w:val="009A2AB4"/>
    <w:rsid w:val="009B13A1"/>
    <w:rsid w:val="009E2ECE"/>
    <w:rsid w:val="00A252E3"/>
    <w:rsid w:val="00A87AFC"/>
    <w:rsid w:val="00AB68FE"/>
    <w:rsid w:val="00AD17C5"/>
    <w:rsid w:val="00B01B23"/>
    <w:rsid w:val="00B112F3"/>
    <w:rsid w:val="00B6410A"/>
    <w:rsid w:val="00BC3531"/>
    <w:rsid w:val="00BD5E7B"/>
    <w:rsid w:val="00C36FC3"/>
    <w:rsid w:val="00C94BBC"/>
    <w:rsid w:val="00CC3894"/>
    <w:rsid w:val="00D045D2"/>
    <w:rsid w:val="00D4730C"/>
    <w:rsid w:val="00DB4457"/>
    <w:rsid w:val="00DF56E6"/>
    <w:rsid w:val="00E01682"/>
    <w:rsid w:val="00EE0ACF"/>
    <w:rsid w:val="00EF6354"/>
    <w:rsid w:val="00F7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38E5F-228B-4CF5-BE77-90DE1F1A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51DD"/>
    <w:pPr>
      <w:spacing w:after="0" w:line="240" w:lineRule="auto"/>
    </w:pPr>
  </w:style>
  <w:style w:type="paragraph" w:styleId="BalloonText">
    <w:name w:val="Balloon Text"/>
    <w:basedOn w:val="Normal"/>
    <w:link w:val="BalloonTextChar"/>
    <w:uiPriority w:val="99"/>
    <w:semiHidden/>
    <w:unhideWhenUsed/>
    <w:rsid w:val="00300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7807">
      <w:bodyDiv w:val="1"/>
      <w:marLeft w:val="0"/>
      <w:marRight w:val="0"/>
      <w:marTop w:val="0"/>
      <w:marBottom w:val="0"/>
      <w:divBdr>
        <w:top w:val="none" w:sz="0" w:space="0" w:color="auto"/>
        <w:left w:val="none" w:sz="0" w:space="0" w:color="auto"/>
        <w:bottom w:val="none" w:sz="0" w:space="0" w:color="auto"/>
        <w:right w:val="none" w:sz="0" w:space="0" w:color="auto"/>
      </w:divBdr>
      <w:divsChild>
        <w:div w:id="76366771">
          <w:marLeft w:val="0"/>
          <w:marRight w:val="0"/>
          <w:marTop w:val="0"/>
          <w:marBottom w:val="0"/>
          <w:divBdr>
            <w:top w:val="none" w:sz="0" w:space="0" w:color="auto"/>
            <w:left w:val="none" w:sz="0" w:space="0" w:color="auto"/>
            <w:bottom w:val="none" w:sz="0" w:space="0" w:color="auto"/>
            <w:right w:val="none" w:sz="0" w:space="0" w:color="auto"/>
          </w:divBdr>
        </w:div>
        <w:div w:id="1135754602">
          <w:marLeft w:val="0"/>
          <w:marRight w:val="0"/>
          <w:marTop w:val="0"/>
          <w:marBottom w:val="0"/>
          <w:divBdr>
            <w:top w:val="none" w:sz="0" w:space="0" w:color="auto"/>
            <w:left w:val="none" w:sz="0" w:space="0" w:color="auto"/>
            <w:bottom w:val="none" w:sz="0" w:space="0" w:color="auto"/>
            <w:right w:val="none" w:sz="0" w:space="0" w:color="auto"/>
          </w:divBdr>
        </w:div>
        <w:div w:id="877932122">
          <w:marLeft w:val="0"/>
          <w:marRight w:val="0"/>
          <w:marTop w:val="0"/>
          <w:marBottom w:val="0"/>
          <w:divBdr>
            <w:top w:val="none" w:sz="0" w:space="0" w:color="auto"/>
            <w:left w:val="none" w:sz="0" w:space="0" w:color="auto"/>
            <w:bottom w:val="none" w:sz="0" w:space="0" w:color="auto"/>
            <w:right w:val="none" w:sz="0" w:space="0" w:color="auto"/>
          </w:divBdr>
        </w:div>
        <w:div w:id="1458328557">
          <w:marLeft w:val="0"/>
          <w:marRight w:val="0"/>
          <w:marTop w:val="0"/>
          <w:marBottom w:val="0"/>
          <w:divBdr>
            <w:top w:val="none" w:sz="0" w:space="0" w:color="auto"/>
            <w:left w:val="none" w:sz="0" w:space="0" w:color="auto"/>
            <w:bottom w:val="none" w:sz="0" w:space="0" w:color="auto"/>
            <w:right w:val="none" w:sz="0" w:space="0" w:color="auto"/>
          </w:divBdr>
        </w:div>
        <w:div w:id="1539663824">
          <w:marLeft w:val="0"/>
          <w:marRight w:val="0"/>
          <w:marTop w:val="0"/>
          <w:marBottom w:val="0"/>
          <w:divBdr>
            <w:top w:val="none" w:sz="0" w:space="0" w:color="auto"/>
            <w:left w:val="none" w:sz="0" w:space="0" w:color="auto"/>
            <w:bottom w:val="none" w:sz="0" w:space="0" w:color="auto"/>
            <w:right w:val="none" w:sz="0" w:space="0" w:color="auto"/>
          </w:divBdr>
        </w:div>
        <w:div w:id="880941441">
          <w:marLeft w:val="0"/>
          <w:marRight w:val="0"/>
          <w:marTop w:val="0"/>
          <w:marBottom w:val="0"/>
          <w:divBdr>
            <w:top w:val="none" w:sz="0" w:space="0" w:color="auto"/>
            <w:left w:val="none" w:sz="0" w:space="0" w:color="auto"/>
            <w:bottom w:val="none" w:sz="0" w:space="0" w:color="auto"/>
            <w:right w:val="none" w:sz="0" w:space="0" w:color="auto"/>
          </w:divBdr>
        </w:div>
        <w:div w:id="1824736103">
          <w:marLeft w:val="0"/>
          <w:marRight w:val="0"/>
          <w:marTop w:val="0"/>
          <w:marBottom w:val="0"/>
          <w:divBdr>
            <w:top w:val="none" w:sz="0" w:space="0" w:color="auto"/>
            <w:left w:val="none" w:sz="0" w:space="0" w:color="auto"/>
            <w:bottom w:val="none" w:sz="0" w:space="0" w:color="auto"/>
            <w:right w:val="none" w:sz="0" w:space="0" w:color="auto"/>
          </w:divBdr>
        </w:div>
        <w:div w:id="1634822698">
          <w:marLeft w:val="0"/>
          <w:marRight w:val="0"/>
          <w:marTop w:val="0"/>
          <w:marBottom w:val="0"/>
          <w:divBdr>
            <w:top w:val="none" w:sz="0" w:space="0" w:color="auto"/>
            <w:left w:val="none" w:sz="0" w:space="0" w:color="auto"/>
            <w:bottom w:val="none" w:sz="0" w:space="0" w:color="auto"/>
            <w:right w:val="none" w:sz="0" w:space="0" w:color="auto"/>
          </w:divBdr>
        </w:div>
        <w:div w:id="2147233095">
          <w:marLeft w:val="0"/>
          <w:marRight w:val="0"/>
          <w:marTop w:val="0"/>
          <w:marBottom w:val="0"/>
          <w:divBdr>
            <w:top w:val="none" w:sz="0" w:space="0" w:color="auto"/>
            <w:left w:val="none" w:sz="0" w:space="0" w:color="auto"/>
            <w:bottom w:val="none" w:sz="0" w:space="0" w:color="auto"/>
            <w:right w:val="none" w:sz="0" w:space="0" w:color="auto"/>
          </w:divBdr>
        </w:div>
      </w:divsChild>
    </w:div>
    <w:div w:id="319386870">
      <w:bodyDiv w:val="1"/>
      <w:marLeft w:val="0"/>
      <w:marRight w:val="0"/>
      <w:marTop w:val="0"/>
      <w:marBottom w:val="0"/>
      <w:divBdr>
        <w:top w:val="none" w:sz="0" w:space="0" w:color="auto"/>
        <w:left w:val="none" w:sz="0" w:space="0" w:color="auto"/>
        <w:bottom w:val="none" w:sz="0" w:space="0" w:color="auto"/>
        <w:right w:val="none" w:sz="0" w:space="0" w:color="auto"/>
      </w:divBdr>
    </w:div>
    <w:div w:id="930313590">
      <w:bodyDiv w:val="1"/>
      <w:marLeft w:val="0"/>
      <w:marRight w:val="0"/>
      <w:marTop w:val="0"/>
      <w:marBottom w:val="0"/>
      <w:divBdr>
        <w:top w:val="none" w:sz="0" w:space="0" w:color="auto"/>
        <w:left w:val="none" w:sz="0" w:space="0" w:color="auto"/>
        <w:bottom w:val="none" w:sz="0" w:space="0" w:color="auto"/>
        <w:right w:val="none" w:sz="0" w:space="0" w:color="auto"/>
      </w:divBdr>
    </w:div>
    <w:div w:id="1391533426">
      <w:bodyDiv w:val="1"/>
      <w:marLeft w:val="0"/>
      <w:marRight w:val="0"/>
      <w:marTop w:val="0"/>
      <w:marBottom w:val="0"/>
      <w:divBdr>
        <w:top w:val="none" w:sz="0" w:space="0" w:color="auto"/>
        <w:left w:val="none" w:sz="0" w:space="0" w:color="auto"/>
        <w:bottom w:val="none" w:sz="0" w:space="0" w:color="auto"/>
        <w:right w:val="none" w:sz="0" w:space="0" w:color="auto"/>
      </w:divBdr>
    </w:div>
    <w:div w:id="1550343529">
      <w:bodyDiv w:val="1"/>
      <w:marLeft w:val="0"/>
      <w:marRight w:val="0"/>
      <w:marTop w:val="0"/>
      <w:marBottom w:val="0"/>
      <w:divBdr>
        <w:top w:val="none" w:sz="0" w:space="0" w:color="auto"/>
        <w:left w:val="none" w:sz="0" w:space="0" w:color="auto"/>
        <w:bottom w:val="none" w:sz="0" w:space="0" w:color="auto"/>
        <w:right w:val="none" w:sz="0" w:space="0" w:color="auto"/>
      </w:divBdr>
    </w:div>
    <w:div w:id="18791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chanishvili\Downloads\&#4334;&#4308;&#4314;&#4324;&#4304;&#4321;&#4312;&#4321;%20&#4315;&#4304;&#4322;&#4308;&#4305;&#4312;&#4321;%20&#4328;&#4308;&#4315;&#4311;&#4334;&#4309;&#4308;&#4309;&#4304;&#4328;&#4312;%20&#4307;&#4304;&#4315;&#4304;&#4322;&#4308;&#4305;&#4312;&#4311;&#4312;%20&#4320;&#4308;&#4321;&#4323;&#4320;&#4321;&#4312;%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chanishvili\Downloads\&#4334;&#4308;&#4314;&#4324;&#4304;&#4321;&#4312;&#4321;%20&#4315;&#4304;&#4322;&#4308;&#4305;&#4312;&#4321;%20&#4328;&#4308;&#4315;&#4311;&#4334;&#4309;&#4308;&#4309;&#4304;&#4328;&#4312;%20&#4307;&#4304;&#4315;&#4304;&#4322;&#4308;&#4305;&#4312;&#4311;&#4312;%20&#4320;&#4308;&#4321;&#4323;&#4320;&#4321;&#4312;%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bg1">
                    <a:lumMod val="50000"/>
                  </a:schemeClr>
                </a:solidFill>
                <a:latin typeface="+mn-lt"/>
                <a:ea typeface="+mn-ea"/>
                <a:cs typeface="+mn-cs"/>
              </a:defRPr>
            </a:pPr>
            <a:r>
              <a:rPr lang="ka-GE" sz="800" b="1">
                <a:solidFill>
                  <a:schemeClr val="bg1">
                    <a:lumMod val="50000"/>
                  </a:schemeClr>
                </a:solidFill>
              </a:rPr>
              <a:t>სამედიცინო</a:t>
            </a:r>
            <a:r>
              <a:rPr lang="ka-GE" sz="800" b="1" baseline="0">
                <a:solidFill>
                  <a:schemeClr val="bg1">
                    <a:lumMod val="50000"/>
                  </a:schemeClr>
                </a:solidFill>
              </a:rPr>
              <a:t> ბრიგადის წევრების რაოდენობა ასაკობრივი ჯუფების მიხედვით</a:t>
            </a:r>
            <a:endParaRPr lang="en-US" sz="800" b="1">
              <a:solidFill>
                <a:schemeClr val="bg1">
                  <a:lumMod val="50000"/>
                </a:schemeClr>
              </a:solidFill>
            </a:endParaRPr>
          </a:p>
        </c:rich>
      </c:tx>
      <c:layout>
        <c:manualLayout>
          <c:xMode val="edge"/>
          <c:yMode val="edge"/>
          <c:x val="0.19095254858369276"/>
          <c:y val="6.7988668555240793E-3"/>
        </c:manualLayout>
      </c:layout>
      <c:overlay val="0"/>
      <c:spPr>
        <a:noFill/>
        <a:ln>
          <a:noFill/>
        </a:ln>
        <a:effectLst/>
      </c:spPr>
      <c:txPr>
        <a:bodyPr rot="0" spcFirstLastPara="1" vertOverflow="ellipsis" vert="horz" wrap="square" anchor="ctr" anchorCtr="1"/>
        <a:lstStyle/>
        <a:p>
          <a:pPr>
            <a:defRPr sz="800" b="1" i="0" u="none" strike="noStrike" kern="1200" spc="0" baseline="0">
              <a:solidFill>
                <a:schemeClr val="bg1">
                  <a:lumMod val="50000"/>
                </a:schemeClr>
              </a:solidFill>
              <a:latin typeface="+mn-lt"/>
              <a:ea typeface="+mn-ea"/>
              <a:cs typeface="+mn-cs"/>
            </a:defRPr>
          </a:pPr>
          <a:endParaRPr lang="en-US"/>
        </a:p>
      </c:txPr>
    </c:title>
    <c:autoTitleDeleted val="0"/>
    <c:plotArea>
      <c:layout>
        <c:manualLayout>
          <c:layoutTarget val="inner"/>
          <c:xMode val="edge"/>
          <c:yMode val="edge"/>
          <c:x val="0.12420885203793376"/>
          <c:y val="9.3510215401682542E-2"/>
          <c:w val="0.85714320674950595"/>
          <c:h val="0.75502806572585024"/>
        </c:manualLayout>
      </c:layout>
      <c:barChart>
        <c:barDir val="col"/>
        <c:grouping val="stacked"/>
        <c:varyColors val="0"/>
        <c:ser>
          <c:idx val="0"/>
          <c:order val="0"/>
          <c:tx>
            <c:strRef>
              <c:f>'[ხელფასის მატების შემთხვევაში დამატებითი რესურსი (2).xlsx]salary (2)'!$T$41</c:f>
              <c:strCache>
                <c:ptCount val="1"/>
                <c:pt idx="0">
                  <c:v>მედდა</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'[ხელფასის მატების შემთხვევაში დამატებითი რესურსი (2).xlsx]salary (2)'!$S$42:$S$44</c:f>
              <c:strCache>
                <c:ptCount val="3"/>
                <c:pt idx="0">
                  <c:v>40 დან 50 წლამდე</c:v>
                </c:pt>
                <c:pt idx="1">
                  <c:v>50 დან 65 წლამდე</c:v>
                </c:pt>
                <c:pt idx="2">
                  <c:v>65 წლიდან ზემოთ</c:v>
                </c:pt>
              </c:strCache>
            </c:strRef>
          </c:cat>
          <c:val>
            <c:numRef>
              <c:f>'[ხელფასის მატების შემთხვევაში დამატებითი რესურსი (2).xlsx]salary (2)'!$T$42:$T$44</c:f>
              <c:numCache>
                <c:formatCode>0%</c:formatCode>
                <c:ptCount val="3"/>
                <c:pt idx="0">
                  <c:v>0.38751625487646296</c:v>
                </c:pt>
                <c:pt idx="1">
                  <c:v>0.29346904156064463</c:v>
                </c:pt>
                <c:pt idx="2">
                  <c:v>0.35384615384615387</c:v>
                </c:pt>
              </c:numCache>
            </c:numRef>
          </c:val>
          <c:extLst xmlns:c16r2="http://schemas.microsoft.com/office/drawing/2015/06/chart">
            <c:ext xmlns:c16="http://schemas.microsoft.com/office/drawing/2014/chart" uri="{C3380CC4-5D6E-409C-BE32-E72D297353CC}">
              <c16:uniqueId val="{00000000-7595-484F-8072-E15DBC2DA880}"/>
            </c:ext>
          </c:extLst>
        </c:ser>
        <c:ser>
          <c:idx val="1"/>
          <c:order val="1"/>
          <c:tx>
            <c:strRef>
              <c:f>'[ხელფასის მატების შემთხვევაში დამატებითი რესურსი (2).xlsx]salary (2)'!$U$41</c:f>
              <c:strCache>
                <c:ptCount val="1"/>
                <c:pt idx="0">
                  <c:v>ექიმი</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'[ხელფასის მატების შემთხვევაში დამატებითი რესურსი (2).xlsx]salary (2)'!$S$42:$S$44</c:f>
              <c:strCache>
                <c:ptCount val="3"/>
                <c:pt idx="0">
                  <c:v>40 დან 50 წლამდე</c:v>
                </c:pt>
                <c:pt idx="1">
                  <c:v>50 დან 65 წლამდე</c:v>
                </c:pt>
                <c:pt idx="2">
                  <c:v>65 წლიდან ზემოთ</c:v>
                </c:pt>
              </c:strCache>
            </c:strRef>
          </c:cat>
          <c:val>
            <c:numRef>
              <c:f>'[ხელფასის მატების შემთხვევაში დამატებითი რესურსი (2).xlsx]salary (2)'!$U$42:$U$44</c:f>
              <c:numCache>
                <c:formatCode>0%</c:formatCode>
                <c:ptCount val="3"/>
                <c:pt idx="0">
                  <c:v>0.29388816644993498</c:v>
                </c:pt>
                <c:pt idx="1">
                  <c:v>0.33587786259541985</c:v>
                </c:pt>
                <c:pt idx="2">
                  <c:v>0.32307692307692309</c:v>
                </c:pt>
              </c:numCache>
            </c:numRef>
          </c:val>
          <c:extLst xmlns:c16r2="http://schemas.microsoft.com/office/drawing/2015/06/chart">
            <c:ext xmlns:c16="http://schemas.microsoft.com/office/drawing/2014/chart" uri="{C3380CC4-5D6E-409C-BE32-E72D297353CC}">
              <c16:uniqueId val="{00000001-7595-484F-8072-E15DBC2DA880}"/>
            </c:ext>
          </c:extLst>
        </c:ser>
        <c:ser>
          <c:idx val="2"/>
          <c:order val="2"/>
          <c:tx>
            <c:strRef>
              <c:f>'[ხელფასის მატების შემთხვევაში დამატებითი რესურსი (2).xlsx]salary (2)'!$V$41</c:f>
              <c:strCache>
                <c:ptCount val="1"/>
                <c:pt idx="0">
                  <c:v>მძღოლი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'[ხელფასის მატების შემთხვევაში დამატებითი რესურსი (2).xlsx]salary (2)'!$S$42:$S$44</c:f>
              <c:strCache>
                <c:ptCount val="3"/>
                <c:pt idx="0">
                  <c:v>40 დან 50 წლამდე</c:v>
                </c:pt>
                <c:pt idx="1">
                  <c:v>50 დან 65 წლამდე</c:v>
                </c:pt>
                <c:pt idx="2">
                  <c:v>65 წლიდან ზემოთ</c:v>
                </c:pt>
              </c:strCache>
            </c:strRef>
          </c:cat>
          <c:val>
            <c:numRef>
              <c:f>'[ხელფასის მატების შემთხვევაში დამატებითი რესურსი (2).xlsx]salary (2)'!$V$42:$V$44</c:f>
              <c:numCache>
                <c:formatCode>0%</c:formatCode>
                <c:ptCount val="3"/>
                <c:pt idx="0">
                  <c:v>0.31859557867360205</c:v>
                </c:pt>
                <c:pt idx="1">
                  <c:v>0.37065309584393552</c:v>
                </c:pt>
                <c:pt idx="2">
                  <c:v>0.32307692307692309</c:v>
                </c:pt>
              </c:numCache>
            </c:numRef>
          </c:val>
        </c:ser>
        <c:dLbls>
          <c:showLegendKey val="0"/>
          <c:showVal val="1"/>
          <c:showCatName val="0"/>
          <c:showSerName val="0"/>
          <c:showPercent val="0"/>
          <c:showBubbleSize val="0"/>
        </c:dLbls>
        <c:gapWidth val="75"/>
        <c:overlap val="100"/>
        <c:axId val="573596432"/>
        <c:axId val="573600744"/>
      </c:barChart>
      <c:catAx>
        <c:axId val="57359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73600744"/>
        <c:crosses val="autoZero"/>
        <c:auto val="1"/>
        <c:lblAlgn val="ctr"/>
        <c:lblOffset val="100"/>
        <c:noMultiLvlLbl val="0"/>
      </c:catAx>
      <c:valAx>
        <c:axId val="573600744"/>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73596432"/>
        <c:crosses val="autoZero"/>
        <c:crossBetween val="between"/>
      </c:valAx>
      <c:spPr>
        <a:noFill/>
        <a:ln>
          <a:noFill/>
        </a:ln>
        <a:effectLst/>
      </c:spPr>
    </c:plotArea>
    <c:legend>
      <c:legendPos val="b"/>
      <c:layout>
        <c:manualLayout>
          <c:xMode val="edge"/>
          <c:yMode val="edge"/>
          <c:x val="0.22361972723744722"/>
          <c:y val="0.94088151641851114"/>
          <c:w val="0.43069159260594631"/>
          <c:h val="3.68855040660901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bg1">
                    <a:lumMod val="50000"/>
                  </a:schemeClr>
                </a:solidFill>
                <a:latin typeface="+mn-lt"/>
                <a:ea typeface="+mn-ea"/>
                <a:cs typeface="+mn-cs"/>
              </a:defRPr>
            </a:pPr>
            <a:r>
              <a:rPr lang="ka-GE" sz="800" b="1">
                <a:solidFill>
                  <a:schemeClr val="bg1">
                    <a:lumMod val="50000"/>
                  </a:schemeClr>
                </a:solidFill>
              </a:rPr>
              <a:t>გადამზადებული</a:t>
            </a:r>
            <a:r>
              <a:rPr lang="ka-GE" sz="800" b="1" baseline="0">
                <a:solidFill>
                  <a:schemeClr val="bg1">
                    <a:lumMod val="50000"/>
                  </a:schemeClr>
                </a:solidFill>
              </a:rPr>
              <a:t> თანამშრომლების პროცენტული მაჩვენებელი</a:t>
            </a:r>
            <a:endParaRPr lang="en-US" sz="800" b="1">
              <a:solidFill>
                <a:schemeClr val="bg1">
                  <a:lumMod val="50000"/>
                </a:schemeClr>
              </a:solidFill>
            </a:endParaRPr>
          </a:p>
        </c:rich>
      </c:tx>
      <c:layout>
        <c:manualLayout>
          <c:xMode val="edge"/>
          <c:yMode val="edge"/>
          <c:x val="0.19095254858369276"/>
          <c:y val="6.7988668555240793E-3"/>
        </c:manualLayout>
      </c:layout>
      <c:overlay val="0"/>
      <c:spPr>
        <a:noFill/>
        <a:ln>
          <a:noFill/>
        </a:ln>
        <a:effectLst/>
      </c:spPr>
      <c:txPr>
        <a:bodyPr rot="0" spcFirstLastPara="1" vertOverflow="ellipsis" vert="horz" wrap="square" anchor="ctr" anchorCtr="1"/>
        <a:lstStyle/>
        <a:p>
          <a:pPr>
            <a:defRPr sz="800" b="1" i="0" u="none" strike="noStrike" kern="1200" spc="0" baseline="0">
              <a:solidFill>
                <a:schemeClr val="bg1">
                  <a:lumMod val="50000"/>
                </a:schemeClr>
              </a:solidFill>
              <a:latin typeface="+mn-lt"/>
              <a:ea typeface="+mn-ea"/>
              <a:cs typeface="+mn-cs"/>
            </a:defRPr>
          </a:pPr>
          <a:endParaRPr lang="en-US"/>
        </a:p>
      </c:txPr>
    </c:title>
    <c:autoTitleDeleted val="0"/>
    <c:plotArea>
      <c:layout>
        <c:manualLayout>
          <c:layoutTarget val="inner"/>
          <c:xMode val="edge"/>
          <c:yMode val="edge"/>
          <c:x val="0.12420885203793376"/>
          <c:y val="9.3510215401682542E-2"/>
          <c:w val="0.85714320674950595"/>
          <c:h val="0.75502806572585024"/>
        </c:manualLayout>
      </c:layout>
      <c:barChart>
        <c:barDir val="col"/>
        <c:grouping val="stacked"/>
        <c:varyColors val="0"/>
        <c:ser>
          <c:idx val="0"/>
          <c:order val="0"/>
          <c:tx>
            <c:strRef>
              <c:f>'[ხელფასის მატების შემთხვევაში დამატებითი რესურსი (2).xlsx]salary'!$T$41</c:f>
              <c:strCache>
                <c:ptCount val="1"/>
                <c:pt idx="0">
                  <c:v>არასერთიფიცირებული</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'[ხელფასის მატების შემთხვევაში დამატებითი რესურსი (2).xlsx]salary'!$T$42:$T$44</c:f>
              <c:numCache>
                <c:formatCode>0%</c:formatCode>
                <c:ptCount val="3"/>
                <c:pt idx="0">
                  <c:v>0.33209876543209876</c:v>
                </c:pt>
                <c:pt idx="1">
                  <c:v>0.30102622576966931</c:v>
                </c:pt>
                <c:pt idx="2">
                  <c:v>0.35866983372921613</c:v>
                </c:pt>
              </c:numCache>
            </c:numRef>
          </c:val>
          <c:extLst xmlns:c16r2="http://schemas.microsoft.com/office/drawing/2015/06/chart">
            <c:ext xmlns:c16="http://schemas.microsoft.com/office/drawing/2014/chart" uri="{C3380CC4-5D6E-409C-BE32-E72D297353CC}">
              <c16:uniqueId val="{00000000-7595-484F-8072-E15DBC2DA880}"/>
            </c:ext>
            <c:ext xmlns:c15="http://schemas.microsoft.com/office/drawing/2012/chart" uri="{02D57815-91ED-43cb-92C2-25804820EDAC}">
              <c15:filteredCategoryTitle>
                <c15:cat>
                  <c:strRef>
                    <c:extLst xmlns:c16r2="http://schemas.microsoft.com/office/drawing/2015/06/chart" xmlns:c16="http://schemas.microsoft.com/office/drawing/2014/chart">
                      <c:ext uri="{02D57815-91ED-43cb-92C2-25804820EDAC}">
                        <c15:formulaRef>
                          <c15:sqref>'E:\Fin Dep\2017 year\[ხელფასების მატების კალკულაცია 2018.xlsx]sabol (2)'!$K$18:$S$20</c15:sqref>
                        </c15:formulaRef>
                      </c:ext>
                    </c:extLst>
                    <c:strCache>
                      <c:ptCount val="3"/>
                    </c:strCache>
                  </c:strRef>
                </c15:cat>
              </c15:filteredCategoryTitle>
            </c:ext>
          </c:extLst>
        </c:ser>
        <c:ser>
          <c:idx val="1"/>
          <c:order val="1"/>
          <c:tx>
            <c:strRef>
              <c:f>'[ხელფასის მატების შემთხვევაში დამატებითი რესურსი (2).xlsx]salary'!$U$41</c:f>
              <c:strCache>
                <c:ptCount val="1"/>
                <c:pt idx="0">
                  <c:v>სერთიფიცირებული</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'[ხელფასის მატების შემთხვევაში დამატებითი რესურსი (2).xlsx]salary'!$U$42:$U$44</c:f>
              <c:numCache>
                <c:formatCode>0%</c:formatCode>
                <c:ptCount val="3"/>
                <c:pt idx="0">
                  <c:v>0.66790123456790118</c:v>
                </c:pt>
                <c:pt idx="1">
                  <c:v>0.69897377423033069</c:v>
                </c:pt>
                <c:pt idx="2">
                  <c:v>0.64133016627078387</c:v>
                </c:pt>
              </c:numCache>
            </c:numRef>
          </c:val>
          <c:extLst xmlns:c16r2="http://schemas.microsoft.com/office/drawing/2015/06/chart">
            <c:ext xmlns:c16="http://schemas.microsoft.com/office/drawing/2014/chart" uri="{C3380CC4-5D6E-409C-BE32-E72D297353CC}">
              <c16:uniqueId val="{00000001-7595-484F-8072-E15DBC2DA880}"/>
            </c:ext>
            <c:ext xmlns:c15="http://schemas.microsoft.com/office/drawing/2012/chart" uri="{02D57815-91ED-43cb-92C2-25804820EDAC}">
              <c15:filteredCategoryTitle>
                <c15:cat>
                  <c:strRef>
                    <c:extLst xmlns:c16r2="http://schemas.microsoft.com/office/drawing/2015/06/chart" xmlns:c16="http://schemas.microsoft.com/office/drawing/2014/chart">
                      <c:ext uri="{02D57815-91ED-43cb-92C2-25804820EDAC}">
                        <c15:formulaRef>
                          <c15:sqref>'E:\Fin Dep\2017 year\[ხელფასების მატების კალკულაცია 2018.xlsx]sabol (2)'!$K$18:$S$20</c15:sqref>
                        </c15:formulaRef>
                      </c:ext>
                    </c:extLst>
                    <c:strCache>
                      <c:ptCount val="3"/>
                    </c:strCache>
                  </c:strRef>
                </c15:cat>
              </c15:filteredCategoryTitle>
            </c:ext>
          </c:extLst>
        </c:ser>
        <c:dLbls>
          <c:showLegendKey val="0"/>
          <c:showVal val="1"/>
          <c:showCatName val="0"/>
          <c:showSerName val="0"/>
          <c:showPercent val="0"/>
          <c:showBubbleSize val="0"/>
        </c:dLbls>
        <c:gapWidth val="75"/>
        <c:overlap val="100"/>
        <c:axId val="573595648"/>
        <c:axId val="573596040"/>
      </c:barChart>
      <c:catAx>
        <c:axId val="57359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596040"/>
        <c:crosses val="autoZero"/>
        <c:auto val="1"/>
        <c:lblAlgn val="ctr"/>
        <c:lblOffset val="100"/>
        <c:noMultiLvlLbl val="0"/>
      </c:catAx>
      <c:valAx>
        <c:axId val="57359604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73595648"/>
        <c:crosses val="autoZero"/>
        <c:crossBetween val="between"/>
      </c:valAx>
      <c:spPr>
        <a:noFill/>
        <a:ln>
          <a:noFill/>
        </a:ln>
        <a:effectLst/>
      </c:spPr>
    </c:plotArea>
    <c:legend>
      <c:legendPos val="b"/>
      <c:layout>
        <c:manualLayout>
          <c:xMode val="edge"/>
          <c:yMode val="edge"/>
          <c:x val="0.22361972723744722"/>
          <c:y val="0.94088151641851114"/>
          <c:w val="0.53157822391502663"/>
          <c:h val="5.438105561882258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Amiran Gogitidze</dc:creator>
  <cp:keywords/>
  <dc:description/>
  <cp:lastModifiedBy>Vakhtang Chanishvili</cp:lastModifiedBy>
  <cp:revision>13</cp:revision>
  <cp:lastPrinted>2018-05-10T11:53:00Z</cp:lastPrinted>
  <dcterms:created xsi:type="dcterms:W3CDTF">2018-05-12T13:47:00Z</dcterms:created>
  <dcterms:modified xsi:type="dcterms:W3CDTF">2018-05-12T14:20:00Z</dcterms:modified>
</cp:coreProperties>
</file>